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98EA" w14:textId="77777777" w:rsidR="00B52FBC" w:rsidRPr="0040574A" w:rsidRDefault="00B52FBC" w:rsidP="00B6700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permStart w:id="331374344" w:edGrp="everyone"/>
      <w:permEnd w:id="331374344"/>
    </w:p>
    <w:p w14:paraId="68B4B4BD" w14:textId="452174FC" w:rsidR="00012B88" w:rsidRPr="0040574A" w:rsidRDefault="00DE2D94" w:rsidP="00512749">
      <w:pPr>
        <w:pStyle w:val="Tytu"/>
        <w:spacing w:line="360" w:lineRule="auto"/>
        <w:rPr>
          <w:rFonts w:ascii="Arial" w:hAnsi="Arial" w:cs="Arial"/>
          <w:sz w:val="32"/>
          <w:szCs w:val="32"/>
        </w:rPr>
      </w:pPr>
      <w:r w:rsidRPr="0040574A">
        <w:rPr>
          <w:rFonts w:ascii="Arial" w:hAnsi="Arial" w:cs="Arial"/>
          <w:sz w:val="32"/>
          <w:szCs w:val="32"/>
        </w:rPr>
        <w:t xml:space="preserve">Regulamin udziału w </w:t>
      </w:r>
      <w:r w:rsidR="004D125F" w:rsidRPr="0040574A">
        <w:rPr>
          <w:rFonts w:ascii="Arial" w:hAnsi="Arial" w:cs="Arial"/>
          <w:sz w:val="32"/>
          <w:szCs w:val="32"/>
        </w:rPr>
        <w:t>Projekcie</w:t>
      </w:r>
    </w:p>
    <w:p w14:paraId="599F0EEB" w14:textId="77777777" w:rsidR="00B67006" w:rsidRPr="0040574A" w:rsidRDefault="00DE2D94" w:rsidP="00512749">
      <w:pPr>
        <w:pStyle w:val="Tytu"/>
        <w:spacing w:line="360" w:lineRule="auto"/>
        <w:rPr>
          <w:rFonts w:ascii="Arial" w:hAnsi="Arial" w:cs="Arial"/>
          <w:sz w:val="32"/>
          <w:szCs w:val="32"/>
        </w:rPr>
      </w:pPr>
      <w:r w:rsidRPr="0040574A">
        <w:rPr>
          <w:rFonts w:ascii="Arial" w:hAnsi="Arial" w:cs="Arial"/>
          <w:sz w:val="32"/>
          <w:szCs w:val="32"/>
        </w:rPr>
        <w:t>„</w:t>
      </w:r>
      <w:proofErr w:type="spellStart"/>
      <w:r w:rsidR="00B67006" w:rsidRPr="0040574A">
        <w:rPr>
          <w:rFonts w:ascii="Arial" w:hAnsi="Arial" w:cs="Arial"/>
          <w:sz w:val="32"/>
          <w:szCs w:val="32"/>
        </w:rPr>
        <w:t>GreenTechEducation</w:t>
      </w:r>
      <w:proofErr w:type="spellEnd"/>
      <w:r w:rsidR="00B67006" w:rsidRPr="0040574A">
        <w:rPr>
          <w:rFonts w:ascii="Arial" w:hAnsi="Arial" w:cs="Arial"/>
          <w:sz w:val="32"/>
          <w:szCs w:val="32"/>
        </w:rPr>
        <w:t xml:space="preserve"> - SGGW dla gospodarki przyszłości”</w:t>
      </w:r>
    </w:p>
    <w:p w14:paraId="316902BB" w14:textId="35FF01E8" w:rsidR="00FE3D42" w:rsidRPr="009976BB" w:rsidRDefault="00F02854" w:rsidP="009976BB">
      <w:pPr>
        <w:pStyle w:val="Tytu"/>
        <w:spacing w:line="360" w:lineRule="auto"/>
        <w:rPr>
          <w:rFonts w:ascii="Arial" w:hAnsi="Arial" w:cs="Arial"/>
          <w:sz w:val="32"/>
          <w:szCs w:val="32"/>
        </w:rPr>
      </w:pPr>
      <w:r w:rsidRPr="0040574A">
        <w:rPr>
          <w:rFonts w:ascii="Arial" w:hAnsi="Arial" w:cs="Arial"/>
          <w:sz w:val="32"/>
          <w:szCs w:val="32"/>
        </w:rPr>
        <w:t xml:space="preserve">numer </w:t>
      </w:r>
      <w:r w:rsidR="0015567D" w:rsidRPr="0040574A">
        <w:rPr>
          <w:rFonts w:ascii="Arial" w:hAnsi="Arial" w:cs="Arial"/>
          <w:sz w:val="32"/>
          <w:szCs w:val="32"/>
        </w:rPr>
        <w:t>Projektu</w:t>
      </w:r>
      <w:r w:rsidRPr="0040574A">
        <w:rPr>
          <w:rFonts w:ascii="Arial" w:hAnsi="Arial" w:cs="Arial"/>
          <w:sz w:val="32"/>
          <w:szCs w:val="32"/>
        </w:rPr>
        <w:t>:</w:t>
      </w:r>
      <w:r w:rsidR="00F671C0" w:rsidRPr="0040574A">
        <w:rPr>
          <w:sz w:val="32"/>
          <w:szCs w:val="32"/>
        </w:rPr>
        <w:t xml:space="preserve"> </w:t>
      </w:r>
      <w:r w:rsidR="00F671C0" w:rsidRPr="0040574A">
        <w:rPr>
          <w:rFonts w:ascii="Arial" w:hAnsi="Arial" w:cs="Arial"/>
          <w:sz w:val="32"/>
          <w:szCs w:val="32"/>
        </w:rPr>
        <w:t>FERS.01.05-IP.08-0330/23-00</w:t>
      </w:r>
      <w:r w:rsidR="00DE2D94" w:rsidRPr="0040574A">
        <w:rPr>
          <w:rFonts w:ascii="Arial" w:hAnsi="Arial" w:cs="Arial"/>
          <w:sz w:val="32"/>
          <w:szCs w:val="32"/>
        </w:rPr>
        <w:t xml:space="preserve"> realizowanym w ramach programu Fundusze Europejskie dla Rozwoju Społecznego 2021-2027 współfinansowanego ze środków Europejskiego Funduszu Społecznego Plus</w:t>
      </w:r>
    </w:p>
    <w:p w14:paraId="7481A909" w14:textId="77777777" w:rsidR="009976BB" w:rsidRPr="009976BB" w:rsidRDefault="009976BB" w:rsidP="009976BB">
      <w:pPr>
        <w:pStyle w:val="Tytu"/>
        <w:rPr>
          <w:rFonts w:ascii="Arial" w:hAnsi="Arial" w:cs="Arial"/>
          <w:sz w:val="28"/>
          <w:szCs w:val="28"/>
        </w:rPr>
      </w:pPr>
    </w:p>
    <w:p w14:paraId="582B514F" w14:textId="12F8F953" w:rsidR="009210F3" w:rsidRPr="009976BB" w:rsidRDefault="009210F3" w:rsidP="009976BB">
      <w:pPr>
        <w:pStyle w:val="Tytu"/>
        <w:rPr>
          <w:rFonts w:ascii="Arial" w:hAnsi="Arial" w:cs="Arial"/>
          <w:sz w:val="28"/>
          <w:szCs w:val="28"/>
        </w:rPr>
      </w:pPr>
      <w:r w:rsidRPr="009976BB">
        <w:rPr>
          <w:rFonts w:ascii="Arial" w:hAnsi="Arial" w:cs="Arial"/>
          <w:sz w:val="28"/>
          <w:szCs w:val="28"/>
        </w:rPr>
        <w:t>„zwany dalej Regulaminem”</w:t>
      </w:r>
    </w:p>
    <w:p w14:paraId="2D3733CC" w14:textId="77777777" w:rsidR="00B52FBC" w:rsidRPr="0040574A" w:rsidRDefault="00B52FBC" w:rsidP="00B67006">
      <w:pPr>
        <w:tabs>
          <w:tab w:val="left" w:pos="540"/>
        </w:tabs>
        <w:spacing w:after="0" w:line="240" w:lineRule="auto"/>
        <w:ind w:left="426"/>
        <w:rPr>
          <w:rFonts w:ascii="Arial" w:hAnsi="Arial" w:cs="Arial"/>
          <w:b/>
          <w:sz w:val="24"/>
          <w:szCs w:val="24"/>
        </w:rPr>
      </w:pPr>
    </w:p>
    <w:p w14:paraId="3107695F" w14:textId="04623FA0" w:rsidR="00D9479C" w:rsidRPr="0040574A" w:rsidRDefault="00622C72" w:rsidP="00E46EDF">
      <w:pPr>
        <w:pStyle w:val="Nagwek1"/>
      </w:pPr>
      <w:r w:rsidRPr="0040574A">
        <w:t>Definicje</w:t>
      </w:r>
    </w:p>
    <w:p w14:paraId="3DA1937A" w14:textId="5455E62C" w:rsidR="00F02854" w:rsidRPr="0040574A" w:rsidRDefault="001813F5" w:rsidP="00AE273A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szCs w:val="24"/>
        </w:rPr>
        <w:t>Projekt</w:t>
      </w:r>
      <w:r w:rsidRPr="0040574A">
        <w:rPr>
          <w:rFonts w:cs="Arial"/>
          <w:szCs w:val="24"/>
        </w:rPr>
        <w:t xml:space="preserve"> -</w:t>
      </w:r>
      <w:r w:rsidR="00125DCE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 xml:space="preserve">projekt </w:t>
      </w:r>
      <w:r w:rsidR="00953ED8" w:rsidRPr="0040574A">
        <w:rPr>
          <w:rFonts w:cs="Arial"/>
          <w:szCs w:val="24"/>
        </w:rPr>
        <w:t xml:space="preserve">pt. </w:t>
      </w:r>
      <w:r w:rsidR="00DE2D94" w:rsidRPr="0040574A">
        <w:rPr>
          <w:rFonts w:cs="Arial"/>
          <w:szCs w:val="24"/>
        </w:rPr>
        <w:t>„</w:t>
      </w:r>
      <w:proofErr w:type="spellStart"/>
      <w:r w:rsidR="00B67006" w:rsidRPr="0040574A">
        <w:rPr>
          <w:rFonts w:cs="Arial"/>
          <w:szCs w:val="24"/>
        </w:rPr>
        <w:t>GreenTechEducation</w:t>
      </w:r>
      <w:proofErr w:type="spellEnd"/>
      <w:r w:rsidR="00B67006" w:rsidRPr="0040574A">
        <w:rPr>
          <w:rFonts w:cs="Arial"/>
          <w:szCs w:val="24"/>
        </w:rPr>
        <w:t xml:space="preserve"> - SGGW dla gospodarki przyszłości</w:t>
      </w:r>
      <w:r w:rsidR="00F02854" w:rsidRPr="0040574A">
        <w:rPr>
          <w:rFonts w:cs="Arial"/>
          <w:szCs w:val="24"/>
        </w:rPr>
        <w:t xml:space="preserve">”, </w:t>
      </w:r>
      <w:r w:rsidR="00FB1EAA" w:rsidRPr="0040574A">
        <w:rPr>
          <w:rFonts w:cs="Arial"/>
          <w:szCs w:val="24"/>
        </w:rPr>
        <w:t xml:space="preserve"> </w:t>
      </w:r>
      <w:r w:rsidR="00F02854" w:rsidRPr="0040574A">
        <w:rPr>
          <w:rFonts w:cs="Arial"/>
          <w:szCs w:val="24"/>
        </w:rPr>
        <w:t xml:space="preserve">numer </w:t>
      </w:r>
      <w:r w:rsidR="0015567D" w:rsidRPr="0040574A">
        <w:rPr>
          <w:rFonts w:cs="Arial"/>
          <w:szCs w:val="24"/>
        </w:rPr>
        <w:t>Projektu</w:t>
      </w:r>
      <w:r w:rsidR="00F02854" w:rsidRPr="0040574A">
        <w:rPr>
          <w:rFonts w:cs="Arial"/>
          <w:szCs w:val="24"/>
        </w:rPr>
        <w:t>:</w:t>
      </w:r>
      <w:r w:rsidR="006040AD" w:rsidRPr="0040574A">
        <w:rPr>
          <w:rFonts w:cs="Arial"/>
          <w:szCs w:val="24"/>
        </w:rPr>
        <w:t>FERS.01.05-IP.08-0330/23-00</w:t>
      </w:r>
      <w:r w:rsidR="00F02854" w:rsidRPr="0040574A">
        <w:rPr>
          <w:rFonts w:cs="Arial"/>
          <w:szCs w:val="24"/>
        </w:rPr>
        <w:t xml:space="preserve">, </w:t>
      </w:r>
      <w:r w:rsidR="000E24DB" w:rsidRPr="0040574A">
        <w:rPr>
          <w:rFonts w:cs="Arial"/>
          <w:szCs w:val="24"/>
        </w:rPr>
        <w:t xml:space="preserve"> realizowan</w:t>
      </w:r>
      <w:r w:rsidR="00953ED8" w:rsidRPr="0040574A">
        <w:rPr>
          <w:rFonts w:cs="Arial"/>
          <w:szCs w:val="24"/>
        </w:rPr>
        <w:t>y</w:t>
      </w:r>
      <w:r w:rsidR="000E24DB" w:rsidRPr="0040574A">
        <w:rPr>
          <w:rFonts w:cs="Arial"/>
          <w:szCs w:val="24"/>
        </w:rPr>
        <w:t xml:space="preserve"> </w:t>
      </w:r>
      <w:r w:rsidR="002415C7" w:rsidRPr="0040574A">
        <w:rPr>
          <w:rFonts w:cs="Arial"/>
          <w:szCs w:val="24"/>
        </w:rPr>
        <w:t>w ramach Priorytetu 1: Umiejętności, Działania 01.05</w:t>
      </w:r>
      <w:r w:rsidR="00953ED8" w:rsidRPr="0040574A">
        <w:rPr>
          <w:rFonts w:cs="Arial"/>
          <w:szCs w:val="24"/>
        </w:rPr>
        <w:t>,</w:t>
      </w:r>
      <w:r w:rsidR="002415C7" w:rsidRPr="0040574A">
        <w:rPr>
          <w:rFonts w:cs="Arial"/>
          <w:szCs w:val="24"/>
        </w:rPr>
        <w:t xml:space="preserve"> Umiejętności w szkolnictwie wyższym programu Fundusze Europejskie dla Rozwoju Społecznego 2021-2027 współfinansowanego ze środków Europejskiego Funduszu Społecznego Plu</w:t>
      </w:r>
      <w:r w:rsidR="00334E51" w:rsidRPr="0040574A">
        <w:rPr>
          <w:rFonts w:cs="Arial"/>
          <w:szCs w:val="24"/>
        </w:rPr>
        <w:t>s</w:t>
      </w:r>
      <w:r w:rsidR="00953ED8" w:rsidRPr="0040574A">
        <w:rPr>
          <w:rFonts w:cs="Arial"/>
          <w:szCs w:val="24"/>
        </w:rPr>
        <w:t>;</w:t>
      </w:r>
    </w:p>
    <w:p w14:paraId="5EEBBBBB" w14:textId="6602E2EE" w:rsidR="00334E51" w:rsidRPr="0040574A" w:rsidRDefault="00DE2D94" w:rsidP="00390F84">
      <w:pPr>
        <w:pStyle w:val="Akapitzlist"/>
        <w:numPr>
          <w:ilvl w:val="0"/>
          <w:numId w:val="46"/>
        </w:numPr>
        <w:tabs>
          <w:tab w:val="left" w:pos="709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szCs w:val="24"/>
        </w:rPr>
        <w:t>Uczelnia</w:t>
      </w:r>
      <w:r w:rsidRPr="0040574A">
        <w:rPr>
          <w:rFonts w:cs="Arial"/>
          <w:szCs w:val="24"/>
        </w:rPr>
        <w:t xml:space="preserve"> –</w:t>
      </w:r>
      <w:r w:rsidR="00953ED8" w:rsidRPr="0040574A">
        <w:rPr>
          <w:rFonts w:cs="Arial"/>
          <w:szCs w:val="24"/>
        </w:rPr>
        <w:t xml:space="preserve"> </w:t>
      </w:r>
      <w:r w:rsidR="00F02854" w:rsidRPr="0040574A">
        <w:rPr>
          <w:rFonts w:cs="Arial"/>
          <w:szCs w:val="24"/>
        </w:rPr>
        <w:t xml:space="preserve">Szkoła Główna </w:t>
      </w:r>
      <w:r w:rsidR="00DF6AF2" w:rsidRPr="0040574A">
        <w:rPr>
          <w:rFonts w:cs="Arial"/>
          <w:szCs w:val="24"/>
        </w:rPr>
        <w:t>G</w:t>
      </w:r>
      <w:r w:rsidR="00F02854" w:rsidRPr="0040574A">
        <w:rPr>
          <w:rFonts w:cs="Arial"/>
          <w:szCs w:val="24"/>
        </w:rPr>
        <w:t xml:space="preserve">ospodarstwa </w:t>
      </w:r>
      <w:r w:rsidR="00DF6AF2" w:rsidRPr="0040574A">
        <w:rPr>
          <w:rFonts w:cs="Arial"/>
          <w:szCs w:val="24"/>
        </w:rPr>
        <w:t>W</w:t>
      </w:r>
      <w:r w:rsidR="00F02854" w:rsidRPr="0040574A">
        <w:rPr>
          <w:rFonts w:cs="Arial"/>
          <w:szCs w:val="24"/>
        </w:rPr>
        <w:t xml:space="preserve">iejskiego w Warszawie (dalej SGGW) </w:t>
      </w:r>
      <w:r w:rsidRPr="0040574A">
        <w:rPr>
          <w:rFonts w:cs="Arial"/>
          <w:szCs w:val="24"/>
        </w:rPr>
        <w:t>realizując</w:t>
      </w:r>
      <w:r w:rsidR="00953ED8" w:rsidRPr="0040574A">
        <w:rPr>
          <w:rFonts w:cs="Arial"/>
          <w:szCs w:val="24"/>
        </w:rPr>
        <w:t>a</w:t>
      </w:r>
      <w:r w:rsidRPr="0040574A">
        <w:rPr>
          <w:rFonts w:cs="Arial"/>
          <w:szCs w:val="24"/>
        </w:rPr>
        <w:t xml:space="preserve"> </w:t>
      </w:r>
      <w:r w:rsidR="00456636" w:rsidRPr="0040574A">
        <w:rPr>
          <w:rFonts w:cs="Arial"/>
          <w:szCs w:val="24"/>
        </w:rPr>
        <w:t>P</w:t>
      </w:r>
      <w:r w:rsidRPr="0040574A">
        <w:rPr>
          <w:rFonts w:cs="Arial"/>
          <w:szCs w:val="24"/>
        </w:rPr>
        <w:t>rojekt</w:t>
      </w:r>
      <w:r w:rsidR="00456636" w:rsidRPr="0040574A">
        <w:rPr>
          <w:rFonts w:cs="Arial"/>
          <w:szCs w:val="24"/>
        </w:rPr>
        <w:t>,</w:t>
      </w:r>
      <w:r w:rsidR="00334E51" w:rsidRPr="0040574A">
        <w:rPr>
          <w:rFonts w:cs="Arial"/>
          <w:szCs w:val="24"/>
        </w:rPr>
        <w:t xml:space="preserve"> </w:t>
      </w:r>
      <w:r w:rsidR="00456636" w:rsidRPr="0040574A">
        <w:rPr>
          <w:rFonts w:cs="Arial"/>
          <w:szCs w:val="24"/>
        </w:rPr>
        <w:t>p</w:t>
      </w:r>
      <w:r w:rsidR="00334E51" w:rsidRPr="0040574A">
        <w:rPr>
          <w:rFonts w:cs="Arial"/>
          <w:szCs w:val="24"/>
        </w:rPr>
        <w:t>ełniąca rolę Beneficjenta</w:t>
      </w:r>
      <w:r w:rsidR="00F353C3" w:rsidRPr="0040574A">
        <w:rPr>
          <w:rFonts w:cs="Arial"/>
          <w:szCs w:val="24"/>
        </w:rPr>
        <w:t>;</w:t>
      </w:r>
    </w:p>
    <w:p w14:paraId="1780BF16" w14:textId="494D6913" w:rsidR="00953ED8" w:rsidRPr="0040574A" w:rsidRDefault="004D125F" w:rsidP="00390F84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bCs/>
          <w:szCs w:val="24"/>
        </w:rPr>
        <w:t xml:space="preserve">Beneficjent – </w:t>
      </w:r>
      <w:r w:rsidRPr="0040574A">
        <w:rPr>
          <w:rFonts w:cs="Arial"/>
          <w:bCs/>
          <w:szCs w:val="24"/>
        </w:rPr>
        <w:t>podmiot, o którym mowa w art. 2 pkt 9 rozporządzenia ogólnego</w:t>
      </w:r>
      <w:r w:rsidR="00953ED8" w:rsidRPr="0040574A">
        <w:rPr>
          <w:rFonts w:cs="Arial"/>
          <w:bCs/>
          <w:szCs w:val="24"/>
        </w:rPr>
        <w:t xml:space="preserve"> </w:t>
      </w:r>
      <w:r w:rsidR="00953ED8" w:rsidRPr="0040574A">
        <w:rPr>
          <w:rFonts w:cs="Arial"/>
          <w:szCs w:val="24"/>
        </w:rPr>
        <w:t>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14:paraId="5F1CDBDD" w14:textId="57768F64" w:rsidR="00412C74" w:rsidRPr="0040574A" w:rsidRDefault="00412C74" w:rsidP="00AE273A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bCs/>
          <w:szCs w:val="24"/>
        </w:rPr>
        <w:t>Zespół Projektowy</w:t>
      </w:r>
      <w:r w:rsidRPr="0040574A">
        <w:rPr>
          <w:rFonts w:cs="Arial"/>
          <w:szCs w:val="24"/>
        </w:rPr>
        <w:t xml:space="preserve"> – </w:t>
      </w:r>
      <w:r w:rsidR="009F674B" w:rsidRPr="0040574A">
        <w:rPr>
          <w:rFonts w:cs="Arial"/>
          <w:szCs w:val="24"/>
        </w:rPr>
        <w:t>zespół osób</w:t>
      </w:r>
      <w:r w:rsidRPr="0040574A">
        <w:rPr>
          <w:rFonts w:cs="Arial"/>
          <w:szCs w:val="24"/>
        </w:rPr>
        <w:t xml:space="preserve"> odpowiedzialn</w:t>
      </w:r>
      <w:r w:rsidR="009F674B" w:rsidRPr="0040574A">
        <w:rPr>
          <w:rFonts w:cs="Arial"/>
          <w:szCs w:val="24"/>
        </w:rPr>
        <w:t>ych</w:t>
      </w:r>
      <w:r w:rsidRPr="0040574A">
        <w:rPr>
          <w:rFonts w:cs="Arial"/>
          <w:szCs w:val="24"/>
        </w:rPr>
        <w:t xml:space="preserve"> za prawidłową realizację </w:t>
      </w:r>
      <w:r w:rsidR="0015567D" w:rsidRPr="0040574A">
        <w:rPr>
          <w:rFonts w:cs="Arial"/>
          <w:szCs w:val="24"/>
        </w:rPr>
        <w:t>Projektu</w:t>
      </w:r>
      <w:r w:rsidR="002B1840" w:rsidRPr="0040574A">
        <w:rPr>
          <w:rFonts w:cs="Arial"/>
          <w:szCs w:val="24"/>
        </w:rPr>
        <w:t>, wskazan</w:t>
      </w:r>
      <w:r w:rsidR="009F674B" w:rsidRPr="0040574A">
        <w:rPr>
          <w:rFonts w:cs="Arial"/>
          <w:szCs w:val="24"/>
        </w:rPr>
        <w:t>y</w:t>
      </w:r>
      <w:r w:rsidR="002B1840" w:rsidRPr="0040574A">
        <w:rPr>
          <w:rFonts w:cs="Arial"/>
          <w:szCs w:val="24"/>
        </w:rPr>
        <w:t xml:space="preserve"> na </w:t>
      </w:r>
      <w:r w:rsidR="00953ED8" w:rsidRPr="0040574A">
        <w:rPr>
          <w:rFonts w:cs="Arial"/>
          <w:szCs w:val="24"/>
        </w:rPr>
        <w:t>S</w:t>
      </w:r>
      <w:r w:rsidR="002B1840" w:rsidRPr="0040574A">
        <w:rPr>
          <w:rFonts w:cs="Arial"/>
          <w:szCs w:val="24"/>
        </w:rPr>
        <w:t>tronie</w:t>
      </w:r>
      <w:r w:rsidR="00953ED8" w:rsidRPr="0040574A">
        <w:rPr>
          <w:rFonts w:cs="Arial"/>
          <w:szCs w:val="24"/>
        </w:rPr>
        <w:t xml:space="preserve"> internetowej</w:t>
      </w:r>
      <w:r w:rsidR="002B1840"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>Projektu</w:t>
      </w:r>
      <w:r w:rsidR="002B1840" w:rsidRPr="0040574A">
        <w:rPr>
          <w:rFonts w:cs="Arial"/>
          <w:szCs w:val="24"/>
        </w:rPr>
        <w:t xml:space="preserve"> </w:t>
      </w:r>
      <w:r w:rsidR="00953ED8" w:rsidRPr="0040574A">
        <w:rPr>
          <w:rFonts w:cs="Arial"/>
          <w:szCs w:val="24"/>
        </w:rPr>
        <w:t xml:space="preserve">dostępnej </w:t>
      </w:r>
      <w:r w:rsidR="002B1840" w:rsidRPr="0040574A">
        <w:rPr>
          <w:rFonts w:cs="Arial"/>
          <w:szCs w:val="24"/>
        </w:rPr>
        <w:t xml:space="preserve">pod adresem </w:t>
      </w:r>
      <w:hyperlink r:id="rId11" w:history="1">
        <w:r w:rsidR="00512749" w:rsidRPr="0040574A">
          <w:rPr>
            <w:rStyle w:val="Hipercze"/>
            <w:rFonts w:cs="Arial"/>
            <w:szCs w:val="24"/>
          </w:rPr>
          <w:t>link do strony z kontaktem do zespołu projektowego</w:t>
        </w:r>
      </w:hyperlink>
      <w:r w:rsidR="00512749" w:rsidRPr="0040574A">
        <w:rPr>
          <w:rFonts w:cs="Arial"/>
          <w:szCs w:val="24"/>
        </w:rPr>
        <w:t xml:space="preserve">; </w:t>
      </w:r>
    </w:p>
    <w:p w14:paraId="1587C653" w14:textId="2456C406" w:rsidR="00412C74" w:rsidRPr="0040574A" w:rsidRDefault="00412C74" w:rsidP="00AE273A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bCs/>
          <w:szCs w:val="24"/>
        </w:rPr>
        <w:lastRenderedPageBreak/>
        <w:t xml:space="preserve">Biuro </w:t>
      </w:r>
      <w:r w:rsidR="0015567D" w:rsidRPr="0040574A">
        <w:rPr>
          <w:rFonts w:cs="Arial"/>
          <w:b/>
          <w:bCs/>
          <w:szCs w:val="24"/>
        </w:rPr>
        <w:t>Projektu</w:t>
      </w:r>
      <w:r w:rsidRPr="0040574A">
        <w:rPr>
          <w:rFonts w:cs="Arial"/>
          <w:szCs w:val="24"/>
        </w:rPr>
        <w:t xml:space="preserve"> </w:t>
      </w:r>
      <w:r w:rsidR="009210F3" w:rsidRPr="0040574A">
        <w:rPr>
          <w:rFonts w:cs="Arial"/>
          <w:szCs w:val="24"/>
        </w:rPr>
        <w:t>–</w:t>
      </w:r>
      <w:r w:rsidRPr="0040574A">
        <w:rPr>
          <w:rFonts w:cs="Arial"/>
          <w:szCs w:val="24"/>
        </w:rPr>
        <w:t xml:space="preserve"> </w:t>
      </w:r>
      <w:r w:rsidR="009210F3" w:rsidRPr="0040574A">
        <w:rPr>
          <w:rFonts w:cs="Arial"/>
          <w:szCs w:val="24"/>
        </w:rPr>
        <w:t xml:space="preserve">jednostka uczelni </w:t>
      </w:r>
      <w:r w:rsidR="00953ED8" w:rsidRPr="0040574A">
        <w:rPr>
          <w:rFonts w:cs="Arial"/>
          <w:szCs w:val="24"/>
        </w:rPr>
        <w:t>odpowiedzialna za</w:t>
      </w:r>
      <w:r w:rsidR="009F674B" w:rsidRPr="0040574A">
        <w:rPr>
          <w:rFonts w:cs="Arial"/>
          <w:szCs w:val="24"/>
        </w:rPr>
        <w:t xml:space="preserve"> prawidłową</w:t>
      </w:r>
      <w:r w:rsidR="00953ED8" w:rsidRPr="0040574A">
        <w:rPr>
          <w:rFonts w:cs="Arial"/>
          <w:szCs w:val="24"/>
        </w:rPr>
        <w:t xml:space="preserve"> realizację Projektu i </w:t>
      </w:r>
      <w:r w:rsidR="009210F3" w:rsidRPr="0040574A">
        <w:rPr>
          <w:rFonts w:cs="Arial"/>
          <w:szCs w:val="24"/>
        </w:rPr>
        <w:t xml:space="preserve">funkcjonująca pod nazwą </w:t>
      </w:r>
      <w:r w:rsidRPr="0040574A">
        <w:rPr>
          <w:rFonts w:cs="Arial"/>
          <w:szCs w:val="24"/>
        </w:rPr>
        <w:t>Biuro Projektów Strukturalnych i Inwestycyjnych SGGW, ul. Nowoursynowska 166, bud. 2, 02-787 Warszawa</w:t>
      </w:r>
      <w:r w:rsidR="009210F3" w:rsidRPr="0040574A">
        <w:rPr>
          <w:rFonts w:cs="Arial"/>
          <w:szCs w:val="24"/>
        </w:rPr>
        <w:t>;</w:t>
      </w:r>
    </w:p>
    <w:p w14:paraId="44A28DEA" w14:textId="106E6CDA" w:rsidR="00334E51" w:rsidRPr="0040574A" w:rsidRDefault="00334E51" w:rsidP="00AE273A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szCs w:val="24"/>
        </w:rPr>
        <w:t xml:space="preserve">Uczestnik/Uczestniczka </w:t>
      </w:r>
      <w:r w:rsidRPr="0040574A">
        <w:rPr>
          <w:rFonts w:cs="Arial"/>
          <w:szCs w:val="24"/>
        </w:rPr>
        <w:t xml:space="preserve">– osoby kształcące się na studiach pierwszego </w:t>
      </w:r>
      <w:r w:rsidR="00D8260A">
        <w:rPr>
          <w:rFonts w:cs="Arial"/>
          <w:szCs w:val="24"/>
        </w:rPr>
        <w:t>lub</w:t>
      </w:r>
      <w:r w:rsidR="00084442">
        <w:rPr>
          <w:rFonts w:cs="Arial"/>
          <w:szCs w:val="24"/>
        </w:rPr>
        <w:t xml:space="preserve"> drugiego </w:t>
      </w:r>
      <w:r w:rsidRPr="0040574A">
        <w:rPr>
          <w:rFonts w:cs="Arial"/>
          <w:szCs w:val="24"/>
        </w:rPr>
        <w:t>stopnia (art. 64 ustawy</w:t>
      </w:r>
      <w:r w:rsidR="00CD1568">
        <w:rPr>
          <w:rFonts w:cs="Arial"/>
          <w:szCs w:val="24"/>
        </w:rPr>
        <w:t xml:space="preserve"> </w:t>
      </w:r>
      <w:r w:rsidR="00CD1568" w:rsidRPr="00CD1568">
        <w:rPr>
          <w:rFonts w:cs="Arial"/>
          <w:szCs w:val="24"/>
        </w:rPr>
        <w:t>z dnia 20 lipca 2018 r.</w:t>
      </w:r>
      <w:r w:rsidRPr="0040574A">
        <w:rPr>
          <w:rFonts w:cs="Arial"/>
          <w:szCs w:val="24"/>
        </w:rPr>
        <w:t xml:space="preserve"> Prawo o szkolnictwie wyższym i nauce</w:t>
      </w:r>
      <w:r w:rsidR="00CD1568">
        <w:rPr>
          <w:rFonts w:cs="Arial"/>
          <w:szCs w:val="24"/>
        </w:rPr>
        <w:t xml:space="preserve"> Dz. U. </w:t>
      </w:r>
      <w:r w:rsidR="00CD1568" w:rsidRPr="00CD1568">
        <w:rPr>
          <w:rFonts w:cs="Arial"/>
          <w:szCs w:val="24"/>
        </w:rPr>
        <w:t>2026 r.</w:t>
      </w:r>
      <w:r w:rsidR="00CD1568">
        <w:rPr>
          <w:rFonts w:cs="Arial"/>
          <w:szCs w:val="24"/>
        </w:rPr>
        <w:t xml:space="preserve"> poz. </w:t>
      </w:r>
      <w:r w:rsidR="00CD1568" w:rsidRPr="00CD1568">
        <w:rPr>
          <w:rFonts w:cs="Arial"/>
          <w:szCs w:val="24"/>
        </w:rPr>
        <w:t>370</w:t>
      </w:r>
      <w:r w:rsidRPr="0040574A">
        <w:rPr>
          <w:rFonts w:cs="Arial"/>
          <w:szCs w:val="24"/>
        </w:rPr>
        <w:t xml:space="preserve">) na kierunkach studiów objętych wsparciem w ramach </w:t>
      </w:r>
      <w:r w:rsidR="0015567D" w:rsidRPr="0040574A">
        <w:rPr>
          <w:rFonts w:cs="Arial"/>
          <w:szCs w:val="24"/>
        </w:rPr>
        <w:t>Projektu</w:t>
      </w:r>
      <w:r w:rsidR="006675D6" w:rsidRPr="0040574A">
        <w:rPr>
          <w:rFonts w:cs="Arial"/>
          <w:szCs w:val="24"/>
        </w:rPr>
        <w:t>,</w:t>
      </w:r>
      <w:r w:rsidRPr="0040574A">
        <w:rPr>
          <w:rFonts w:cs="Arial"/>
          <w:szCs w:val="24"/>
        </w:rPr>
        <w:t xml:space="preserve"> o których mowa w § 1 ust. </w:t>
      </w:r>
      <w:r w:rsidR="009210F3" w:rsidRPr="0040574A">
        <w:rPr>
          <w:rFonts w:cs="Arial"/>
          <w:szCs w:val="24"/>
        </w:rPr>
        <w:t>3 Regulaminu,</w:t>
      </w:r>
      <w:r w:rsidRPr="0040574A">
        <w:rPr>
          <w:rFonts w:cs="Arial"/>
          <w:szCs w:val="24"/>
        </w:rPr>
        <w:t xml:space="preserve"> któr</w:t>
      </w:r>
      <w:r w:rsidR="00995EF7" w:rsidRPr="0040574A">
        <w:rPr>
          <w:rFonts w:cs="Arial"/>
          <w:szCs w:val="24"/>
        </w:rPr>
        <w:t>e</w:t>
      </w:r>
      <w:r w:rsidRPr="0040574A">
        <w:rPr>
          <w:rFonts w:cs="Arial"/>
          <w:szCs w:val="24"/>
        </w:rPr>
        <w:t xml:space="preserve"> po spełnieniu wszystkich wymogów określonych w </w:t>
      </w:r>
      <w:r w:rsidR="00693F3A" w:rsidRPr="0040574A">
        <w:rPr>
          <w:rFonts w:cs="Arial"/>
          <w:szCs w:val="24"/>
        </w:rPr>
        <w:t>R</w:t>
      </w:r>
      <w:r w:rsidRPr="0040574A">
        <w:rPr>
          <w:rFonts w:cs="Arial"/>
          <w:szCs w:val="24"/>
        </w:rPr>
        <w:t xml:space="preserve">egulaminie i wzięciu udziału w procesie </w:t>
      </w:r>
      <w:r w:rsidR="00B9353C" w:rsidRPr="0040574A">
        <w:rPr>
          <w:rFonts w:cs="Arial"/>
          <w:szCs w:val="24"/>
        </w:rPr>
        <w:t>naboru</w:t>
      </w:r>
      <w:r w:rsidRPr="0040574A">
        <w:rPr>
          <w:rFonts w:cs="Arial"/>
          <w:szCs w:val="24"/>
        </w:rPr>
        <w:t xml:space="preserve"> został/a zakwalifikowany/a do udziału w poszczególnych formach wsparcia realizowanych w ramach </w:t>
      </w:r>
      <w:r w:rsidR="0015567D" w:rsidRPr="0040574A">
        <w:rPr>
          <w:rFonts w:cs="Arial"/>
          <w:szCs w:val="24"/>
        </w:rPr>
        <w:t>Projektu</w:t>
      </w:r>
      <w:r w:rsidR="006675D6" w:rsidRPr="0040574A">
        <w:rPr>
          <w:rFonts w:cs="Arial"/>
          <w:szCs w:val="24"/>
        </w:rPr>
        <w:t>,</w:t>
      </w:r>
      <w:r w:rsidR="00995EF7" w:rsidRPr="0040574A">
        <w:rPr>
          <w:rFonts w:cs="Arial"/>
          <w:szCs w:val="24"/>
        </w:rPr>
        <w:t xml:space="preserve"> o których mowa </w:t>
      </w:r>
      <w:r w:rsidR="0034691A" w:rsidRPr="0040574A">
        <w:rPr>
          <w:rFonts w:cs="Arial"/>
          <w:szCs w:val="24"/>
        </w:rPr>
        <w:t>w §</w:t>
      </w:r>
      <w:r w:rsidR="0034691A" w:rsidRPr="0040574A">
        <w:rPr>
          <w:rFonts w:cs="Arial"/>
          <w:b/>
          <w:szCs w:val="24"/>
        </w:rPr>
        <w:t xml:space="preserve"> </w:t>
      </w:r>
      <w:r w:rsidR="0034691A" w:rsidRPr="0040574A">
        <w:rPr>
          <w:rFonts w:cs="Arial"/>
          <w:szCs w:val="24"/>
        </w:rPr>
        <w:t xml:space="preserve">2 </w:t>
      </w:r>
      <w:r w:rsidR="009210F3" w:rsidRPr="0040574A">
        <w:rPr>
          <w:rFonts w:cs="Arial"/>
          <w:szCs w:val="24"/>
        </w:rPr>
        <w:t xml:space="preserve">ust. </w:t>
      </w:r>
      <w:r w:rsidR="0034691A" w:rsidRPr="0040574A">
        <w:rPr>
          <w:rFonts w:cs="Arial"/>
          <w:szCs w:val="24"/>
        </w:rPr>
        <w:t>3</w:t>
      </w:r>
      <w:r w:rsidR="009210F3" w:rsidRPr="0040574A">
        <w:rPr>
          <w:rFonts w:cs="Arial"/>
          <w:szCs w:val="24"/>
        </w:rPr>
        <w:t xml:space="preserve"> Regulaminu;</w:t>
      </w:r>
    </w:p>
    <w:p w14:paraId="1224E1BC" w14:textId="0FB43B32" w:rsidR="00FE153C" w:rsidRPr="0040574A" w:rsidRDefault="00334E51" w:rsidP="0060088B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Style w:val="Hipercze"/>
          <w:rFonts w:cs="Arial"/>
          <w:color w:val="auto"/>
          <w:szCs w:val="24"/>
          <w:u w:val="none"/>
        </w:rPr>
      </w:pPr>
      <w:r w:rsidRPr="0040574A">
        <w:rPr>
          <w:rFonts w:cs="Arial"/>
          <w:b/>
          <w:bCs/>
          <w:szCs w:val="24"/>
        </w:rPr>
        <w:t>Strona internetowa</w:t>
      </w:r>
      <w:r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>Projektu</w:t>
      </w:r>
      <w:r w:rsidR="009210F3" w:rsidRPr="0040574A">
        <w:rPr>
          <w:rFonts w:cs="Arial"/>
          <w:szCs w:val="24"/>
        </w:rPr>
        <w:t xml:space="preserve"> – strona internetowa </w:t>
      </w:r>
      <w:r w:rsidR="006675D6" w:rsidRPr="0040574A">
        <w:rPr>
          <w:rFonts w:cs="Arial"/>
          <w:szCs w:val="24"/>
        </w:rPr>
        <w:t xml:space="preserve">dedykowana do Projektu </w:t>
      </w:r>
      <w:r w:rsidR="009210F3" w:rsidRPr="0040574A">
        <w:rPr>
          <w:rFonts w:cs="Arial"/>
          <w:szCs w:val="24"/>
        </w:rPr>
        <w:t>prowadzona pod adresem</w:t>
      </w:r>
      <w:r w:rsidRPr="0040574A">
        <w:rPr>
          <w:rFonts w:cs="Arial"/>
          <w:szCs w:val="24"/>
        </w:rPr>
        <w:t>:</w:t>
      </w:r>
      <w:r w:rsidR="00512749" w:rsidRPr="0040574A">
        <w:t xml:space="preserve"> </w:t>
      </w:r>
      <w:hyperlink r:id="rId12" w:history="1">
        <w:r w:rsidR="0049247D" w:rsidRPr="0040574A">
          <w:rPr>
            <w:rStyle w:val="Hipercze"/>
            <w:rFonts w:cs="Arial"/>
            <w:szCs w:val="24"/>
          </w:rPr>
          <w:t>link do strony projektu FERS2</w:t>
        </w:r>
      </w:hyperlink>
      <w:r w:rsidR="0049247D" w:rsidRPr="0040574A">
        <w:t xml:space="preserve"> </w:t>
      </w:r>
      <w:r w:rsidR="00FE153C" w:rsidRPr="0040574A">
        <w:rPr>
          <w:rStyle w:val="Hipercze"/>
          <w:rFonts w:cs="Arial"/>
          <w:color w:val="auto"/>
          <w:szCs w:val="24"/>
          <w:u w:val="none"/>
        </w:rPr>
        <w:t>;</w:t>
      </w:r>
    </w:p>
    <w:p w14:paraId="000721D5" w14:textId="53DE488B" w:rsidR="00FE153C" w:rsidRPr="0040574A" w:rsidRDefault="000F6526" w:rsidP="0060088B">
      <w:pPr>
        <w:pStyle w:val="Akapitzlist"/>
        <w:numPr>
          <w:ilvl w:val="0"/>
          <w:numId w:val="46"/>
        </w:numPr>
        <w:tabs>
          <w:tab w:val="left" w:pos="567"/>
        </w:tabs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b/>
          <w:bCs/>
          <w:szCs w:val="24"/>
        </w:rPr>
        <w:t>Instytucja Pośrednicząca</w:t>
      </w:r>
      <w:r w:rsidRPr="0040574A">
        <w:rPr>
          <w:rFonts w:cs="Arial"/>
          <w:szCs w:val="24"/>
        </w:rPr>
        <w:t xml:space="preserve"> – Narodowe Centrum Badań i Rozwoju z siedzibą przy ul. Chmielna 69, 00-801 Warszawa</w:t>
      </w:r>
      <w:r w:rsidR="008A0C24" w:rsidRPr="0040574A">
        <w:rPr>
          <w:rFonts w:cs="Arial"/>
          <w:szCs w:val="24"/>
        </w:rPr>
        <w:t>.</w:t>
      </w:r>
    </w:p>
    <w:p w14:paraId="16059956" w14:textId="37FD0074" w:rsidR="00945BCD" w:rsidRPr="0040574A" w:rsidRDefault="001813F5" w:rsidP="0060088B">
      <w:pPr>
        <w:pStyle w:val="Nagwek1"/>
      </w:pPr>
      <w:r w:rsidRPr="0040574A">
        <w:t xml:space="preserve">§ </w:t>
      </w:r>
      <w:r w:rsidR="00B52FBC" w:rsidRPr="0040574A">
        <w:t>1</w:t>
      </w:r>
      <w:r w:rsidRPr="0040574A">
        <w:t>.</w:t>
      </w:r>
      <w:r w:rsidR="00B52FBC" w:rsidRPr="0040574A">
        <w:t xml:space="preserve"> Postanowienia ogólne</w:t>
      </w:r>
    </w:p>
    <w:p w14:paraId="1072252E" w14:textId="6ABA3BE0" w:rsidR="00B52FBC" w:rsidRPr="0040574A" w:rsidRDefault="00B52FBC" w:rsidP="00512749">
      <w:pPr>
        <w:pStyle w:val="Akapitzlist"/>
        <w:numPr>
          <w:ilvl w:val="0"/>
          <w:numId w:val="47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Regulamin określa zasady </w:t>
      </w:r>
      <w:r w:rsidR="00B9353C" w:rsidRPr="0040574A">
        <w:rPr>
          <w:rFonts w:cs="Arial"/>
          <w:szCs w:val="24"/>
        </w:rPr>
        <w:t>naboru</w:t>
      </w:r>
      <w:r w:rsidRPr="0040574A">
        <w:rPr>
          <w:rFonts w:cs="Arial"/>
          <w:szCs w:val="24"/>
        </w:rPr>
        <w:t xml:space="preserve"> i u</w:t>
      </w:r>
      <w:r w:rsidR="009210F3" w:rsidRPr="0040574A">
        <w:rPr>
          <w:rFonts w:cs="Arial"/>
          <w:szCs w:val="24"/>
        </w:rPr>
        <w:t>działu</w:t>
      </w:r>
      <w:r w:rsidRPr="0040574A">
        <w:rPr>
          <w:rFonts w:cs="Arial"/>
          <w:szCs w:val="24"/>
        </w:rPr>
        <w:t xml:space="preserve"> </w:t>
      </w:r>
      <w:r w:rsidR="009210F3" w:rsidRPr="0040574A">
        <w:rPr>
          <w:rFonts w:cs="Arial"/>
          <w:szCs w:val="24"/>
        </w:rPr>
        <w:t>Uczestników</w:t>
      </w:r>
      <w:r w:rsidR="00390F84" w:rsidRPr="0040574A">
        <w:rPr>
          <w:rFonts w:cs="Arial"/>
          <w:szCs w:val="24"/>
        </w:rPr>
        <w:t>/Uczestniczek</w:t>
      </w:r>
      <w:r w:rsidR="009210F3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 xml:space="preserve">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>.</w:t>
      </w:r>
    </w:p>
    <w:p w14:paraId="78C44408" w14:textId="7BC83AD7" w:rsidR="00B52FBC" w:rsidRPr="0040574A" w:rsidRDefault="00B52FBC" w:rsidP="00512749">
      <w:pPr>
        <w:pStyle w:val="Akapitzlist"/>
        <w:numPr>
          <w:ilvl w:val="0"/>
          <w:numId w:val="47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Projekt realizowany jest w okresie od 01.0</w:t>
      </w:r>
      <w:r w:rsidR="00512749" w:rsidRPr="0040574A">
        <w:rPr>
          <w:rFonts w:cs="Arial"/>
          <w:szCs w:val="24"/>
        </w:rPr>
        <w:t>6</w:t>
      </w:r>
      <w:r w:rsidRPr="0040574A">
        <w:rPr>
          <w:rFonts w:cs="Arial"/>
          <w:szCs w:val="24"/>
        </w:rPr>
        <w:t>.2024 r. do 31.12.2029 r.</w:t>
      </w:r>
    </w:p>
    <w:p w14:paraId="23CCCDF0" w14:textId="71243062" w:rsidR="00FE153C" w:rsidRPr="0040574A" w:rsidRDefault="00DE2D94" w:rsidP="00FE153C">
      <w:pPr>
        <w:pStyle w:val="Akapitzlist"/>
        <w:numPr>
          <w:ilvl w:val="0"/>
          <w:numId w:val="47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Celem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jest </w:t>
      </w:r>
      <w:r w:rsidR="00961A84" w:rsidRPr="0040574A">
        <w:rPr>
          <w:rFonts w:cs="Arial"/>
          <w:szCs w:val="24"/>
        </w:rPr>
        <w:t xml:space="preserve">dostosowanie oferty dydaktycznej Szkoły Głównej Gospodarstwa Wiejskiego w Warszawie (SGGW) </w:t>
      </w:r>
      <w:r w:rsidR="00512749" w:rsidRPr="0040574A">
        <w:rPr>
          <w:rFonts w:cs="Arial"/>
          <w:szCs w:val="24"/>
        </w:rPr>
        <w:t>do potrzeb gospodarki, rynku pracy, zielonej i cyfrowej transformacji w okresie 06.2024-12.2029, poprzez kompleksowy program wsparcia i działania, które służą upraktycznieniu, uatrakcyjnieniu</w:t>
      </w:r>
      <w:r w:rsidR="003A4B70" w:rsidRPr="0040574A">
        <w:rPr>
          <w:rFonts w:cs="Arial"/>
          <w:szCs w:val="24"/>
        </w:rPr>
        <w:t xml:space="preserve"> i ubranżowieniu kształcenia poprzez modyfikacje programów </w:t>
      </w:r>
      <w:r w:rsidR="000D6887">
        <w:rPr>
          <w:rFonts w:cs="Arial"/>
          <w:szCs w:val="24"/>
        </w:rPr>
        <w:t>studiów</w:t>
      </w:r>
      <w:r w:rsidR="003A4B70" w:rsidRPr="0040574A">
        <w:rPr>
          <w:rFonts w:cs="Arial"/>
          <w:szCs w:val="24"/>
        </w:rPr>
        <w:t xml:space="preserve"> SGGW z udziałem i na potrzeby pracodawców na </w:t>
      </w:r>
      <w:r w:rsidR="00A8312F" w:rsidRPr="0040574A">
        <w:rPr>
          <w:rFonts w:cs="Arial"/>
          <w:szCs w:val="24"/>
        </w:rPr>
        <w:t>następujących</w:t>
      </w:r>
      <w:r w:rsidR="00EA0333">
        <w:rPr>
          <w:rFonts w:cs="Arial"/>
          <w:szCs w:val="24"/>
        </w:rPr>
        <w:t xml:space="preserve"> kierunkach studiów</w:t>
      </w:r>
      <w:r w:rsidR="003A4B70" w:rsidRPr="0040574A">
        <w:rPr>
          <w:rFonts w:cs="Arial"/>
          <w:szCs w:val="24"/>
        </w:rPr>
        <w:t xml:space="preserve">: </w:t>
      </w:r>
      <w:r w:rsidR="00512749" w:rsidRPr="0040574A">
        <w:rPr>
          <w:rFonts w:cs="Arial"/>
          <w:szCs w:val="24"/>
        </w:rPr>
        <w:t xml:space="preserve"> </w:t>
      </w:r>
      <w:r w:rsidR="00FE153C" w:rsidRPr="0040574A">
        <w:rPr>
          <w:rFonts w:cs="Arial"/>
          <w:szCs w:val="24"/>
        </w:rPr>
        <w:t xml:space="preserve"> </w:t>
      </w:r>
    </w:p>
    <w:p w14:paraId="5A484582" w14:textId="34DC5BAB" w:rsidR="00A8312F" w:rsidRPr="0040574A" w:rsidRDefault="00A8312F" w:rsidP="00FE153C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Gospodarka przestrzenna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083E3F5D" w14:textId="4F5A4EF7" w:rsidR="003A4B70" w:rsidRPr="0040574A" w:rsidRDefault="003A4B70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Leśnictwo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="00D059E5" w:rsidRPr="0040574A">
        <w:rPr>
          <w:rFonts w:cs="Arial"/>
          <w:szCs w:val="24"/>
        </w:rPr>
        <w:t>;</w:t>
      </w:r>
    </w:p>
    <w:p w14:paraId="2FBD7458" w14:textId="0E199F49" w:rsidR="003A4B70" w:rsidRPr="0040574A" w:rsidRDefault="003A4B70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>Weterynaria (jednolite)</w:t>
      </w:r>
      <w:r w:rsidR="00D059E5" w:rsidRPr="0040574A">
        <w:rPr>
          <w:rFonts w:cs="Arial"/>
          <w:szCs w:val="24"/>
        </w:rPr>
        <w:t>;</w:t>
      </w:r>
    </w:p>
    <w:p w14:paraId="5903190F" w14:textId="4E2FF3FF" w:rsidR="003A4B70" w:rsidRPr="0040574A" w:rsidRDefault="003A4B70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Logistyka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II stopnia</w:t>
      </w:r>
      <w:r w:rsidR="00FE153C" w:rsidRPr="0040574A">
        <w:rPr>
          <w:rFonts w:cs="Arial"/>
          <w:szCs w:val="24"/>
        </w:rPr>
        <w:t>)</w:t>
      </w:r>
      <w:r w:rsidR="00D059E5" w:rsidRPr="0040574A">
        <w:rPr>
          <w:rFonts w:cs="Arial"/>
          <w:szCs w:val="24"/>
        </w:rPr>
        <w:t>;</w:t>
      </w:r>
    </w:p>
    <w:p w14:paraId="48D00108" w14:textId="43035340" w:rsidR="003A4B70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Meblarstwo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6AEB0D0B" w14:textId="2F5C790B" w:rsidR="00D059E5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Technologia drewna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3915A2D7" w14:textId="47AD1CD1" w:rsidR="00D059E5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lastRenderedPageBreak/>
        <w:t xml:space="preserve">Technologia drewna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4D37FEDB" w14:textId="7B53AF94" w:rsidR="00D059E5" w:rsidRPr="0040574A" w:rsidRDefault="00A8312F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Meblarstwo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317517B9" w14:textId="21C56A23" w:rsidR="00D059E5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Architektura krajobrazu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53C57CEC" w14:textId="7F263618" w:rsidR="00D059E5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Ochrona środowiska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2B02035F" w14:textId="69696F5F" w:rsidR="00D059E5" w:rsidRPr="0040574A" w:rsidRDefault="00D059E5" w:rsidP="00A8312F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Inżynieria środowiska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44FDA49A" w14:textId="22809DC5" w:rsidR="00D059E5" w:rsidRPr="0040574A" w:rsidRDefault="00D059E5" w:rsidP="00FE153C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Inżynieria środowiska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38A8C183" w14:textId="306F55A6" w:rsidR="00D059E5" w:rsidRPr="0040574A" w:rsidRDefault="00D059E5" w:rsidP="00FE153C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Inżynieria i gospodarka wodna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;</w:t>
      </w:r>
    </w:p>
    <w:p w14:paraId="355BC260" w14:textId="49BBA3BB" w:rsidR="00D059E5" w:rsidRPr="0040574A" w:rsidRDefault="00D059E5" w:rsidP="00FE153C">
      <w:pPr>
        <w:pStyle w:val="Akapitzlist"/>
        <w:numPr>
          <w:ilvl w:val="1"/>
          <w:numId w:val="47"/>
        </w:numPr>
        <w:spacing w:line="360" w:lineRule="auto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Budownictwo </w:t>
      </w:r>
      <w:r w:rsidR="00FE153C" w:rsidRPr="0040574A">
        <w:rPr>
          <w:rFonts w:cs="Arial"/>
          <w:szCs w:val="24"/>
        </w:rPr>
        <w:t>(</w:t>
      </w:r>
      <w:r w:rsidRPr="0040574A">
        <w:rPr>
          <w:rFonts w:cs="Arial"/>
          <w:szCs w:val="24"/>
        </w:rPr>
        <w:t>I stopnia</w:t>
      </w:r>
      <w:r w:rsidR="00FE153C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.</w:t>
      </w:r>
    </w:p>
    <w:p w14:paraId="35CFF07B" w14:textId="4A5C1E9F" w:rsidR="00221105" w:rsidRPr="0040574A" w:rsidRDefault="00995EF7" w:rsidP="009976BB">
      <w:pPr>
        <w:pStyle w:val="Akapitzlist"/>
        <w:spacing w:line="360" w:lineRule="auto"/>
      </w:pPr>
      <w:r w:rsidRPr="0040574A">
        <w:t xml:space="preserve">na których nabór </w:t>
      </w:r>
      <w:r w:rsidR="006675D6" w:rsidRPr="0040574A">
        <w:t>kandydatów na studia</w:t>
      </w:r>
      <w:r w:rsidR="006675D6" w:rsidRPr="0040574A">
        <w:rPr>
          <w:rStyle w:val="Odwoaniedokomentarza"/>
          <w:rFonts w:cs="Arial"/>
          <w:sz w:val="24"/>
          <w:szCs w:val="24"/>
        </w:rPr>
        <w:t xml:space="preserve"> </w:t>
      </w:r>
      <w:r w:rsidRPr="0040574A">
        <w:t>odbędzie się w roku akademickim 2026/2027.</w:t>
      </w:r>
    </w:p>
    <w:p w14:paraId="1B2728A5" w14:textId="68A4B044" w:rsidR="00945BCD" w:rsidRPr="0040574A" w:rsidRDefault="000E24DB" w:rsidP="003B6184">
      <w:pPr>
        <w:pStyle w:val="Nagwek1"/>
      </w:pPr>
      <w:r w:rsidRPr="0040574A">
        <w:t xml:space="preserve">§ </w:t>
      </w:r>
      <w:r w:rsidR="002E038F" w:rsidRPr="0040574A">
        <w:t>2</w:t>
      </w:r>
      <w:r w:rsidRPr="0040574A">
        <w:t xml:space="preserve">. </w:t>
      </w:r>
      <w:r w:rsidR="00221105" w:rsidRPr="0040574A">
        <w:t>Elementy kształcenia</w:t>
      </w:r>
    </w:p>
    <w:p w14:paraId="43929A13" w14:textId="7F27E55F" w:rsidR="00221105" w:rsidRPr="0040574A" w:rsidRDefault="00221105" w:rsidP="003B6184">
      <w:pPr>
        <w:pStyle w:val="Akapitzlist"/>
        <w:numPr>
          <w:ilvl w:val="0"/>
          <w:numId w:val="48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 ramach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przewidziano modyfikację i realizację programu </w:t>
      </w:r>
      <w:r w:rsidR="00FD5E6B">
        <w:rPr>
          <w:rFonts w:cs="Arial"/>
          <w:szCs w:val="24"/>
        </w:rPr>
        <w:t xml:space="preserve">studiów </w:t>
      </w:r>
      <w:r w:rsidRPr="0040574A">
        <w:rPr>
          <w:rFonts w:cs="Arial"/>
          <w:szCs w:val="24"/>
        </w:rPr>
        <w:t xml:space="preserve">we współpracy z pracodawcami, praktykami lub podmiotami funkcjonującymi w otoczeniu społeczno-gospodarczym </w:t>
      </w:r>
      <w:r w:rsidR="00F353C3" w:rsidRPr="0040574A">
        <w:rPr>
          <w:rFonts w:cs="Arial"/>
          <w:szCs w:val="24"/>
        </w:rPr>
        <w:t>zgodnie z potrzebami rozwoju gospodarczego przez integrację celów zielonej i cyfrowej transformacji.</w:t>
      </w:r>
    </w:p>
    <w:p w14:paraId="6A2DB346" w14:textId="4ADAB4D6" w:rsidR="00221105" w:rsidRPr="0040574A" w:rsidRDefault="00221105" w:rsidP="003B6184">
      <w:pPr>
        <w:pStyle w:val="Akapitzlist"/>
        <w:numPr>
          <w:ilvl w:val="0"/>
          <w:numId w:val="48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Do programów </w:t>
      </w:r>
      <w:r w:rsidR="00FD5E6B">
        <w:rPr>
          <w:rFonts w:cs="Arial"/>
          <w:szCs w:val="24"/>
        </w:rPr>
        <w:t xml:space="preserve">studiów </w:t>
      </w:r>
      <w:r w:rsidRPr="0040574A">
        <w:rPr>
          <w:rFonts w:cs="Arial"/>
          <w:szCs w:val="24"/>
        </w:rPr>
        <w:t>na kierunkach objętych wsparciem</w:t>
      </w:r>
      <w:r w:rsidR="00B76000" w:rsidRPr="0040574A">
        <w:rPr>
          <w:rFonts w:cs="Arial"/>
          <w:szCs w:val="24"/>
        </w:rPr>
        <w:t>, o których mowa w § 1 ust. 3 Regulaminu</w:t>
      </w:r>
      <w:r w:rsidRPr="0040574A">
        <w:rPr>
          <w:rFonts w:cs="Arial"/>
          <w:szCs w:val="24"/>
        </w:rPr>
        <w:t xml:space="preserve"> włączane będą zagadnienia dotyczące m.in. </w:t>
      </w:r>
      <w:r w:rsidR="00F07C9D" w:rsidRPr="0040574A">
        <w:rPr>
          <w:rFonts w:cs="Arial"/>
          <w:szCs w:val="24"/>
        </w:rPr>
        <w:t xml:space="preserve">potrzeb rozwoju gospodarczego, zielonej i cyfrowej transformacji, </w:t>
      </w:r>
      <w:r w:rsidRPr="0040574A">
        <w:rPr>
          <w:rFonts w:cs="Arial"/>
          <w:szCs w:val="24"/>
        </w:rPr>
        <w:t>wykorzystanie nowoczesnych metod i narzędzi dydaktycznych</w:t>
      </w:r>
      <w:r w:rsidR="00C85A16" w:rsidRPr="0040574A">
        <w:rPr>
          <w:rFonts w:cs="Arial"/>
          <w:szCs w:val="24"/>
        </w:rPr>
        <w:t>.</w:t>
      </w:r>
    </w:p>
    <w:p w14:paraId="6128EC09" w14:textId="3626A426" w:rsidR="00221105" w:rsidRPr="0040574A" w:rsidRDefault="00221105" w:rsidP="00883E37">
      <w:pPr>
        <w:pStyle w:val="Akapitzlist"/>
        <w:numPr>
          <w:ilvl w:val="0"/>
          <w:numId w:val="48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Na kierunkach studiów objętych </w:t>
      </w:r>
      <w:r w:rsidR="00B76000" w:rsidRPr="0040574A">
        <w:rPr>
          <w:rFonts w:cs="Arial"/>
          <w:szCs w:val="24"/>
        </w:rPr>
        <w:t>wsparciem, o których mowa w § 1 ust. 3 Regulaminu</w:t>
      </w:r>
      <w:r w:rsidR="00A650D9" w:rsidRPr="0040574A">
        <w:rPr>
          <w:rFonts w:cs="Arial"/>
          <w:szCs w:val="24"/>
        </w:rPr>
        <w:t>,</w:t>
      </w:r>
      <w:r w:rsidRPr="0040574A">
        <w:rPr>
          <w:rFonts w:cs="Arial"/>
          <w:szCs w:val="24"/>
        </w:rPr>
        <w:t xml:space="preserve"> </w:t>
      </w:r>
      <w:r w:rsidR="0079461B" w:rsidRPr="0040574A">
        <w:rPr>
          <w:rFonts w:cs="Arial"/>
          <w:szCs w:val="24"/>
        </w:rPr>
        <w:t xml:space="preserve">oprócz zagadnień, o których mowa w ust. 2, </w:t>
      </w:r>
      <w:r w:rsidRPr="0040574A">
        <w:rPr>
          <w:rFonts w:cs="Arial"/>
          <w:szCs w:val="24"/>
        </w:rPr>
        <w:t xml:space="preserve">dla Uczestników/Uczestniczek </w:t>
      </w:r>
      <w:r w:rsidR="00B76000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>przewidziano realizację dodatkowych elementów kształcenia</w:t>
      </w:r>
      <w:r w:rsidR="009A2AF6">
        <w:rPr>
          <w:rFonts w:cs="Arial"/>
          <w:szCs w:val="24"/>
        </w:rPr>
        <w:t xml:space="preserve"> (wsparcia)</w:t>
      </w:r>
      <w:r w:rsidRPr="0040574A">
        <w:rPr>
          <w:rFonts w:cs="Arial"/>
          <w:szCs w:val="24"/>
        </w:rPr>
        <w:t xml:space="preserve">, w tym </w:t>
      </w:r>
      <w:r w:rsidR="00BF6AE9" w:rsidRPr="0040574A">
        <w:rPr>
          <w:rFonts w:cs="Arial"/>
          <w:szCs w:val="24"/>
        </w:rPr>
        <w:t xml:space="preserve">szkolenie obligatoryjne z zakresu kompetencji 4K (kreatywność, kooperacja, komunikatywność, krytyczne myślenie), </w:t>
      </w:r>
      <w:r w:rsidR="00C76831">
        <w:rPr>
          <w:rFonts w:cs="Arial"/>
          <w:szCs w:val="24"/>
        </w:rPr>
        <w:t xml:space="preserve">fakultatywnie </w:t>
      </w:r>
      <w:r w:rsidRPr="0040574A">
        <w:rPr>
          <w:rFonts w:cs="Arial"/>
          <w:szCs w:val="24"/>
        </w:rPr>
        <w:t xml:space="preserve">wsparcie psychologa, doradcy zawodowego, </w:t>
      </w:r>
      <w:proofErr w:type="spellStart"/>
      <w:r w:rsidRPr="0040574A">
        <w:rPr>
          <w:rFonts w:cs="Arial"/>
          <w:szCs w:val="24"/>
        </w:rPr>
        <w:t>coacha</w:t>
      </w:r>
      <w:proofErr w:type="spellEnd"/>
      <w:r w:rsidRPr="0040574A">
        <w:rPr>
          <w:rFonts w:cs="Arial"/>
          <w:szCs w:val="24"/>
        </w:rPr>
        <w:t xml:space="preserve">, </w:t>
      </w:r>
      <w:r w:rsidR="00C85A16" w:rsidRPr="0040574A">
        <w:rPr>
          <w:rFonts w:cs="Arial"/>
          <w:szCs w:val="24"/>
        </w:rPr>
        <w:t>kursy</w:t>
      </w:r>
      <w:r w:rsidR="008653E9" w:rsidRPr="0040574A">
        <w:rPr>
          <w:rFonts w:cs="Arial"/>
          <w:szCs w:val="24"/>
        </w:rPr>
        <w:t xml:space="preserve"> wyrównawcze dla studentów</w:t>
      </w:r>
      <w:r w:rsidR="00C76831">
        <w:rPr>
          <w:rFonts w:cs="Arial"/>
          <w:szCs w:val="24"/>
        </w:rPr>
        <w:t>/</w:t>
      </w:r>
      <w:proofErr w:type="spellStart"/>
      <w:r w:rsidR="00C76831">
        <w:rPr>
          <w:rFonts w:cs="Arial"/>
          <w:szCs w:val="24"/>
        </w:rPr>
        <w:t>ek</w:t>
      </w:r>
      <w:proofErr w:type="spellEnd"/>
      <w:r w:rsidR="00C76831">
        <w:rPr>
          <w:rFonts w:cs="Arial"/>
          <w:szCs w:val="24"/>
        </w:rPr>
        <w:t xml:space="preserve"> wspieranych kierunków,</w:t>
      </w:r>
      <w:r w:rsidR="00BF6AE9" w:rsidRPr="0040574A">
        <w:rPr>
          <w:rFonts w:cs="Arial"/>
          <w:szCs w:val="24"/>
        </w:rPr>
        <w:t xml:space="preserve"> </w:t>
      </w:r>
      <w:r w:rsidR="008653E9" w:rsidRPr="0040574A">
        <w:rPr>
          <w:rFonts w:cs="Arial"/>
          <w:szCs w:val="24"/>
        </w:rPr>
        <w:t>szkolenia zawodowe</w:t>
      </w:r>
      <w:r w:rsidR="00F07C9D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>i płatne staże służące podniesieniu kompetencji</w:t>
      </w:r>
      <w:r w:rsidR="00390F84" w:rsidRPr="0040574A">
        <w:rPr>
          <w:rFonts w:cs="Arial"/>
          <w:szCs w:val="24"/>
        </w:rPr>
        <w:t>.</w:t>
      </w:r>
      <w:r w:rsidRPr="0040574A">
        <w:rPr>
          <w:rFonts w:cs="Arial"/>
          <w:szCs w:val="24"/>
        </w:rPr>
        <w:t xml:space="preserve"> </w:t>
      </w:r>
      <w:r w:rsidR="00C536B8" w:rsidRPr="0040574A">
        <w:rPr>
          <w:rFonts w:cs="Arial"/>
          <w:szCs w:val="24"/>
        </w:rPr>
        <w:t xml:space="preserve">Szczegółowa lista </w:t>
      </w:r>
      <w:r w:rsidR="005717D0" w:rsidRPr="0040574A">
        <w:rPr>
          <w:rFonts w:cs="Arial"/>
          <w:szCs w:val="24"/>
        </w:rPr>
        <w:t>f</w:t>
      </w:r>
      <w:r w:rsidR="00C536B8" w:rsidRPr="0040574A">
        <w:rPr>
          <w:rFonts w:cs="Arial"/>
          <w:szCs w:val="24"/>
        </w:rPr>
        <w:t>orm wsparcia</w:t>
      </w:r>
      <w:r w:rsidR="005717D0" w:rsidRPr="0040574A">
        <w:rPr>
          <w:rFonts w:cs="Arial"/>
          <w:szCs w:val="24"/>
        </w:rPr>
        <w:t>,</w:t>
      </w:r>
      <w:r w:rsidR="00C536B8" w:rsidRPr="0040574A">
        <w:rPr>
          <w:rFonts w:cs="Arial"/>
          <w:szCs w:val="24"/>
        </w:rPr>
        <w:t xml:space="preserve"> </w:t>
      </w:r>
      <w:r w:rsidR="005717D0" w:rsidRPr="0040574A">
        <w:rPr>
          <w:rFonts w:cs="Arial"/>
          <w:szCs w:val="24"/>
        </w:rPr>
        <w:t>miejsce</w:t>
      </w:r>
      <w:r w:rsidR="001A7760" w:rsidRPr="0040574A">
        <w:rPr>
          <w:rFonts w:cs="Arial"/>
          <w:szCs w:val="24"/>
        </w:rPr>
        <w:t>,</w:t>
      </w:r>
      <w:r w:rsidR="005717D0" w:rsidRPr="0040574A">
        <w:rPr>
          <w:rFonts w:cs="Arial"/>
          <w:szCs w:val="24"/>
        </w:rPr>
        <w:t xml:space="preserve"> czas realizacji </w:t>
      </w:r>
      <w:r w:rsidR="00C441CB" w:rsidRPr="0040574A">
        <w:rPr>
          <w:rFonts w:cs="Arial"/>
          <w:szCs w:val="24"/>
        </w:rPr>
        <w:t xml:space="preserve">wsparcia </w:t>
      </w:r>
      <w:r w:rsidR="001A7760" w:rsidRPr="0040574A">
        <w:rPr>
          <w:rFonts w:cs="Arial"/>
          <w:szCs w:val="24"/>
        </w:rPr>
        <w:t xml:space="preserve">i obowiązujące w tych wsparciach regulaminy </w:t>
      </w:r>
      <w:r w:rsidR="005717D0" w:rsidRPr="0040574A">
        <w:rPr>
          <w:rFonts w:cs="Arial"/>
          <w:szCs w:val="24"/>
        </w:rPr>
        <w:t>zamieszczon</w:t>
      </w:r>
      <w:r w:rsidR="001A7760" w:rsidRPr="0040574A">
        <w:rPr>
          <w:rFonts w:cs="Arial"/>
          <w:szCs w:val="24"/>
        </w:rPr>
        <w:t>e</w:t>
      </w:r>
      <w:r w:rsidR="00C536B8" w:rsidRPr="0040574A">
        <w:rPr>
          <w:rFonts w:cs="Arial"/>
          <w:szCs w:val="24"/>
        </w:rPr>
        <w:t xml:space="preserve"> będ</w:t>
      </w:r>
      <w:r w:rsidR="001A7760" w:rsidRPr="0040574A">
        <w:rPr>
          <w:rFonts w:cs="Arial"/>
          <w:szCs w:val="24"/>
        </w:rPr>
        <w:t>ą</w:t>
      </w:r>
      <w:r w:rsidR="00C536B8" w:rsidRPr="0040574A">
        <w:rPr>
          <w:rFonts w:cs="Arial"/>
          <w:szCs w:val="24"/>
        </w:rPr>
        <w:t xml:space="preserve"> na </w:t>
      </w:r>
      <w:r w:rsidR="00456636" w:rsidRPr="0040574A">
        <w:rPr>
          <w:rFonts w:cs="Arial"/>
          <w:szCs w:val="24"/>
        </w:rPr>
        <w:t>S</w:t>
      </w:r>
      <w:r w:rsidR="00C536B8" w:rsidRPr="0040574A">
        <w:rPr>
          <w:rFonts w:cs="Arial"/>
          <w:szCs w:val="24"/>
        </w:rPr>
        <w:t xml:space="preserve">tronie </w:t>
      </w:r>
      <w:r w:rsidR="00456636" w:rsidRPr="0040574A">
        <w:rPr>
          <w:rFonts w:cs="Arial"/>
          <w:szCs w:val="24"/>
        </w:rPr>
        <w:t xml:space="preserve">internetowej </w:t>
      </w:r>
      <w:r w:rsidR="0015567D" w:rsidRPr="0040574A">
        <w:rPr>
          <w:rFonts w:cs="Arial"/>
          <w:szCs w:val="24"/>
        </w:rPr>
        <w:t>Projektu</w:t>
      </w:r>
      <w:r w:rsidR="00C536B8" w:rsidRPr="0040574A">
        <w:rPr>
          <w:rFonts w:cs="Arial"/>
          <w:szCs w:val="24"/>
        </w:rPr>
        <w:t xml:space="preserve"> i</w:t>
      </w:r>
      <w:r w:rsidR="00456636"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 xml:space="preserve">w siedzibie </w:t>
      </w:r>
      <w:r w:rsidR="00C536B8" w:rsidRPr="0040574A">
        <w:rPr>
          <w:rFonts w:cs="Arial"/>
          <w:szCs w:val="24"/>
        </w:rPr>
        <w:t>Biur</w:t>
      </w:r>
      <w:r w:rsidR="00456636" w:rsidRPr="0040574A">
        <w:rPr>
          <w:rFonts w:cs="Arial"/>
          <w:szCs w:val="24"/>
        </w:rPr>
        <w:t>a</w:t>
      </w:r>
      <w:r w:rsidR="00C536B8"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>Projektu</w:t>
      </w:r>
      <w:r w:rsidR="0079461B" w:rsidRPr="0040574A">
        <w:rPr>
          <w:rFonts w:cs="Arial"/>
          <w:szCs w:val="24"/>
        </w:rPr>
        <w:t xml:space="preserve"> oraz w dziekanatach dla kierunków, o których mowa w § 1 ust. 3 Regulaminu</w:t>
      </w:r>
      <w:r w:rsidR="00C536B8" w:rsidRPr="0040574A">
        <w:rPr>
          <w:rFonts w:cs="Arial"/>
          <w:szCs w:val="24"/>
        </w:rPr>
        <w:t>.</w:t>
      </w:r>
    </w:p>
    <w:p w14:paraId="5CF053A4" w14:textId="15CD3037" w:rsidR="00A50D53" w:rsidRPr="0040574A" w:rsidRDefault="00221105" w:rsidP="003B6184">
      <w:pPr>
        <w:pStyle w:val="Nagwek1"/>
      </w:pPr>
      <w:bookmarkStart w:id="0" w:name="_Hlk196857584"/>
      <w:r w:rsidRPr="0040574A">
        <w:lastRenderedPageBreak/>
        <w:t xml:space="preserve">§ </w:t>
      </w:r>
      <w:r w:rsidR="002E038F" w:rsidRPr="0040574A">
        <w:t>3</w:t>
      </w:r>
      <w:r w:rsidRPr="0040574A">
        <w:t xml:space="preserve">. </w:t>
      </w:r>
      <w:bookmarkEnd w:id="0"/>
      <w:r w:rsidR="00B9353C" w:rsidRPr="0040574A">
        <w:t>Nabór</w:t>
      </w:r>
      <w:r w:rsidR="001C185A" w:rsidRPr="0040574A">
        <w:t xml:space="preserve"> i u</w:t>
      </w:r>
      <w:r w:rsidR="00622C72" w:rsidRPr="0040574A">
        <w:t xml:space="preserve">dział w </w:t>
      </w:r>
      <w:r w:rsidR="004D125F" w:rsidRPr="0040574A">
        <w:t>Projekcie</w:t>
      </w:r>
    </w:p>
    <w:p w14:paraId="3737E33D" w14:textId="24226466" w:rsidR="00995EF7" w:rsidRPr="0040574A" w:rsidRDefault="003168B7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Nabór</w:t>
      </w:r>
      <w:r w:rsidR="00125DCE" w:rsidRPr="0040574A">
        <w:rPr>
          <w:rFonts w:cs="Arial"/>
          <w:szCs w:val="24"/>
        </w:rPr>
        <w:t xml:space="preserve"> </w:t>
      </w:r>
      <w:r w:rsidR="00A650D9" w:rsidRPr="0040574A">
        <w:rPr>
          <w:rFonts w:cs="Arial"/>
          <w:szCs w:val="24"/>
        </w:rPr>
        <w:t xml:space="preserve">kandydatów </w:t>
      </w:r>
      <w:r w:rsidR="00125DCE" w:rsidRPr="0040574A">
        <w:rPr>
          <w:rFonts w:cs="Arial"/>
          <w:szCs w:val="24"/>
        </w:rPr>
        <w:t>na kierunki studiów objęte</w:t>
      </w:r>
      <w:r w:rsidR="00C441CB" w:rsidRPr="0040574A">
        <w:rPr>
          <w:rFonts w:cs="Arial"/>
          <w:szCs w:val="24"/>
        </w:rPr>
        <w:t xml:space="preserve"> </w:t>
      </w:r>
      <w:r w:rsidR="00B76000" w:rsidRPr="0040574A">
        <w:rPr>
          <w:rFonts w:cs="Arial"/>
          <w:szCs w:val="24"/>
        </w:rPr>
        <w:t>wsparciem, o których mowa w § 1 ust. 3 Regulaminu</w:t>
      </w:r>
      <w:r w:rsidRPr="0040574A">
        <w:rPr>
          <w:rFonts w:cs="Arial"/>
          <w:szCs w:val="24"/>
        </w:rPr>
        <w:t>,</w:t>
      </w:r>
      <w:r w:rsidR="00B76000" w:rsidRPr="0040574A" w:rsidDel="00B76000">
        <w:rPr>
          <w:rFonts w:cs="Arial"/>
          <w:szCs w:val="24"/>
        </w:rPr>
        <w:t xml:space="preserve"> </w:t>
      </w:r>
      <w:r w:rsidR="00125DCE" w:rsidRPr="0040574A">
        <w:rPr>
          <w:rFonts w:cs="Arial"/>
          <w:szCs w:val="24"/>
        </w:rPr>
        <w:t xml:space="preserve">prowadzona jest zgodnie z obowiązującymi zasadami rekrutacji na studia wyższe </w:t>
      </w:r>
      <w:r w:rsidR="00A650D9" w:rsidRPr="0040574A">
        <w:rPr>
          <w:rFonts w:cs="Arial"/>
          <w:szCs w:val="24"/>
        </w:rPr>
        <w:t xml:space="preserve">obowiązujące dla </w:t>
      </w:r>
      <w:r w:rsidR="00125DCE" w:rsidRPr="0040574A">
        <w:rPr>
          <w:rFonts w:cs="Arial"/>
          <w:szCs w:val="24"/>
        </w:rPr>
        <w:t>roku akademicki</w:t>
      </w:r>
      <w:r w:rsidR="00A650D9" w:rsidRPr="0040574A">
        <w:rPr>
          <w:rFonts w:cs="Arial"/>
          <w:szCs w:val="24"/>
        </w:rPr>
        <w:t>ego</w:t>
      </w:r>
      <w:r w:rsidR="00125DCE" w:rsidRPr="0040574A">
        <w:rPr>
          <w:rFonts w:cs="Arial"/>
          <w:szCs w:val="24"/>
        </w:rPr>
        <w:t xml:space="preserve"> 2026</w:t>
      </w:r>
      <w:r w:rsidR="00DA31D1" w:rsidRPr="0040574A">
        <w:rPr>
          <w:rFonts w:cs="Arial"/>
          <w:szCs w:val="24"/>
        </w:rPr>
        <w:t>/2027</w:t>
      </w:r>
      <w:r w:rsidR="00125DCE" w:rsidRPr="0040574A">
        <w:rPr>
          <w:rFonts w:cs="Arial"/>
          <w:szCs w:val="24"/>
        </w:rPr>
        <w:t>.</w:t>
      </w:r>
    </w:p>
    <w:p w14:paraId="41503737" w14:textId="71BFABDD" w:rsidR="00221105" w:rsidRPr="0040574A" w:rsidRDefault="00221105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Udział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zależy od</w:t>
      </w:r>
      <w:r w:rsidR="007F44AB" w:rsidRPr="0040574A">
        <w:rPr>
          <w:rFonts w:cs="Arial"/>
          <w:szCs w:val="24"/>
        </w:rPr>
        <w:t>:</w:t>
      </w:r>
      <w:r w:rsidRPr="0040574A">
        <w:rPr>
          <w:rFonts w:cs="Arial"/>
          <w:szCs w:val="24"/>
        </w:rPr>
        <w:t xml:space="preserve"> wyników rekrutacji na studia wyższe</w:t>
      </w:r>
      <w:r w:rsidR="00A650D9" w:rsidRPr="0040574A">
        <w:rPr>
          <w:rFonts w:cs="Arial"/>
          <w:szCs w:val="24"/>
        </w:rPr>
        <w:t>, o których mowa w ust. 1</w:t>
      </w:r>
      <w:r w:rsidRPr="0040574A">
        <w:rPr>
          <w:rFonts w:cs="Arial"/>
          <w:szCs w:val="24"/>
        </w:rPr>
        <w:t xml:space="preserve"> </w:t>
      </w:r>
      <w:r w:rsidR="003168B7" w:rsidRPr="0040574A">
        <w:rPr>
          <w:rFonts w:cs="Arial"/>
          <w:szCs w:val="24"/>
        </w:rPr>
        <w:t>tj.</w:t>
      </w:r>
      <w:r w:rsidR="007F44AB" w:rsidRPr="0040574A">
        <w:rPr>
          <w:rFonts w:cs="Arial"/>
          <w:szCs w:val="24"/>
        </w:rPr>
        <w:t xml:space="preserve"> od</w:t>
      </w:r>
      <w:r w:rsidRPr="0040574A">
        <w:rPr>
          <w:rFonts w:cs="Arial"/>
          <w:szCs w:val="24"/>
        </w:rPr>
        <w:t xml:space="preserve"> spełnienia wymogów formalnych </w:t>
      </w:r>
      <w:r w:rsidR="007F44AB" w:rsidRPr="0040574A">
        <w:rPr>
          <w:rFonts w:cs="Arial"/>
          <w:szCs w:val="24"/>
        </w:rPr>
        <w:t xml:space="preserve">rekrutacji </w:t>
      </w:r>
      <w:r w:rsidRPr="0040574A">
        <w:rPr>
          <w:rFonts w:cs="Arial"/>
          <w:szCs w:val="24"/>
        </w:rPr>
        <w:t xml:space="preserve">na studia na danym poziomie </w:t>
      </w:r>
      <w:r w:rsidR="003168B7" w:rsidRPr="0040574A">
        <w:rPr>
          <w:rFonts w:cs="Arial"/>
          <w:szCs w:val="24"/>
        </w:rPr>
        <w:t xml:space="preserve">oraz </w:t>
      </w:r>
      <w:r w:rsidR="007F44AB" w:rsidRPr="0040574A">
        <w:rPr>
          <w:rFonts w:cs="Arial"/>
          <w:szCs w:val="24"/>
        </w:rPr>
        <w:t xml:space="preserve">od </w:t>
      </w:r>
      <w:r w:rsidR="003168B7" w:rsidRPr="0040574A">
        <w:rPr>
          <w:rFonts w:cs="Arial"/>
          <w:szCs w:val="24"/>
        </w:rPr>
        <w:t>spełnieni</w:t>
      </w:r>
      <w:r w:rsidR="007F44AB" w:rsidRPr="0040574A">
        <w:rPr>
          <w:rFonts w:cs="Arial"/>
          <w:szCs w:val="24"/>
        </w:rPr>
        <w:t>a</w:t>
      </w:r>
      <w:r w:rsidR="003168B7" w:rsidRPr="0040574A">
        <w:rPr>
          <w:rFonts w:cs="Arial"/>
          <w:szCs w:val="24"/>
        </w:rPr>
        <w:t xml:space="preserve"> </w:t>
      </w:r>
      <w:r w:rsidR="007F44AB" w:rsidRPr="0040574A">
        <w:rPr>
          <w:rFonts w:cs="Arial"/>
          <w:szCs w:val="24"/>
        </w:rPr>
        <w:t>kryteriów kwalifikujących do Projektu wskazanych w Regulaminie</w:t>
      </w:r>
      <w:r w:rsidRPr="0040574A">
        <w:rPr>
          <w:rFonts w:cs="Arial"/>
          <w:szCs w:val="24"/>
        </w:rPr>
        <w:t>.</w:t>
      </w:r>
    </w:p>
    <w:p w14:paraId="4BB651BD" w14:textId="19575428" w:rsidR="00995EF7" w:rsidRPr="0040574A" w:rsidRDefault="007F44AB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Kryterium kwalifikującym udział w Projekcie jest </w:t>
      </w:r>
      <w:r w:rsidR="00125DCE" w:rsidRPr="0040574A">
        <w:rPr>
          <w:rFonts w:cs="Arial"/>
          <w:szCs w:val="24"/>
        </w:rPr>
        <w:t>wpisane na listę studentów</w:t>
      </w:r>
      <w:r w:rsidR="006F5DF7" w:rsidRPr="0040574A">
        <w:rPr>
          <w:rFonts w:cs="Arial"/>
          <w:szCs w:val="24"/>
        </w:rPr>
        <w:t>/</w:t>
      </w:r>
      <w:proofErr w:type="spellStart"/>
      <w:r w:rsidR="006F5DF7" w:rsidRPr="0040574A">
        <w:rPr>
          <w:rFonts w:cs="Arial"/>
          <w:szCs w:val="24"/>
        </w:rPr>
        <w:t>ek</w:t>
      </w:r>
      <w:proofErr w:type="spellEnd"/>
      <w:r w:rsidR="006F5DF7" w:rsidRPr="0040574A">
        <w:rPr>
          <w:rFonts w:cs="Arial"/>
          <w:szCs w:val="24"/>
        </w:rPr>
        <w:t xml:space="preserve"> kierunków</w:t>
      </w:r>
      <w:r w:rsidR="00B50975" w:rsidRPr="0040574A">
        <w:rPr>
          <w:rFonts w:cs="Arial"/>
          <w:szCs w:val="24"/>
        </w:rPr>
        <w:t>,</w:t>
      </w:r>
      <w:r w:rsidR="006F5DF7" w:rsidRPr="0040574A">
        <w:rPr>
          <w:rFonts w:cs="Arial"/>
          <w:szCs w:val="24"/>
        </w:rPr>
        <w:t xml:space="preserve"> o których mowa w § 1</w:t>
      </w:r>
      <w:r w:rsidR="00B50975" w:rsidRPr="0040574A">
        <w:rPr>
          <w:rFonts w:cs="Arial"/>
          <w:szCs w:val="24"/>
        </w:rPr>
        <w:t xml:space="preserve"> </w:t>
      </w:r>
      <w:r w:rsidR="006F5DF7" w:rsidRPr="0040574A">
        <w:rPr>
          <w:rFonts w:cs="Arial"/>
          <w:szCs w:val="24"/>
        </w:rPr>
        <w:t>ust.</w:t>
      </w:r>
      <w:r w:rsidR="00C441CB" w:rsidRPr="0040574A">
        <w:rPr>
          <w:rFonts w:cs="Arial"/>
          <w:szCs w:val="24"/>
        </w:rPr>
        <w:t xml:space="preserve"> </w:t>
      </w:r>
      <w:r w:rsidR="006F5DF7" w:rsidRPr="0040574A">
        <w:rPr>
          <w:rFonts w:cs="Arial"/>
          <w:szCs w:val="24"/>
        </w:rPr>
        <w:t>3</w:t>
      </w:r>
      <w:r w:rsidR="00B50975" w:rsidRPr="0040574A">
        <w:rPr>
          <w:rFonts w:cs="Arial"/>
          <w:szCs w:val="24"/>
        </w:rPr>
        <w:t xml:space="preserve"> Regulaminu</w:t>
      </w:r>
      <w:r w:rsidR="006F5DF7" w:rsidRPr="0040574A">
        <w:rPr>
          <w:rFonts w:cs="Arial"/>
          <w:szCs w:val="24"/>
        </w:rPr>
        <w:t xml:space="preserve">, </w:t>
      </w:r>
      <w:r w:rsidR="0063435A" w:rsidRPr="0040574A">
        <w:rPr>
          <w:rFonts w:cs="Arial"/>
          <w:szCs w:val="24"/>
        </w:rPr>
        <w:t>spełnieni</w:t>
      </w:r>
      <w:r w:rsidRPr="0040574A">
        <w:rPr>
          <w:rFonts w:cs="Arial"/>
          <w:szCs w:val="24"/>
        </w:rPr>
        <w:t>e</w:t>
      </w:r>
      <w:r w:rsidR="0063435A" w:rsidRPr="0040574A">
        <w:rPr>
          <w:rFonts w:cs="Arial"/>
          <w:szCs w:val="24"/>
        </w:rPr>
        <w:t xml:space="preserve"> wszystkich wymogów formalnych określonych w regulaminie </w:t>
      </w:r>
      <w:r w:rsidR="00290D06" w:rsidRPr="0040574A">
        <w:rPr>
          <w:rFonts w:cs="Arial"/>
          <w:szCs w:val="24"/>
        </w:rPr>
        <w:t>studiów</w:t>
      </w:r>
      <w:r w:rsidR="006553DD" w:rsidRPr="0040574A">
        <w:rPr>
          <w:rFonts w:cs="Arial"/>
          <w:szCs w:val="24"/>
        </w:rPr>
        <w:t>,</w:t>
      </w:r>
      <w:r w:rsidR="00290D06" w:rsidRPr="0040574A">
        <w:rPr>
          <w:rFonts w:cs="Arial"/>
          <w:szCs w:val="24"/>
        </w:rPr>
        <w:t xml:space="preserve"> </w:t>
      </w:r>
      <w:r w:rsidR="006553DD" w:rsidRPr="0040574A">
        <w:rPr>
          <w:rFonts w:cs="Arial"/>
          <w:szCs w:val="24"/>
        </w:rPr>
        <w:t>zadeklarowani</w:t>
      </w:r>
      <w:r w:rsidRPr="0040574A">
        <w:rPr>
          <w:rFonts w:cs="Arial"/>
          <w:szCs w:val="24"/>
        </w:rPr>
        <w:t>e</w:t>
      </w:r>
      <w:r w:rsidR="006553DD" w:rsidRPr="0040574A">
        <w:rPr>
          <w:rFonts w:cs="Arial"/>
          <w:szCs w:val="24"/>
        </w:rPr>
        <w:t xml:space="preserve"> przystąpienia do </w:t>
      </w:r>
      <w:r w:rsidR="00D802E5" w:rsidRPr="0040574A">
        <w:rPr>
          <w:rFonts w:cs="Arial"/>
          <w:szCs w:val="24"/>
        </w:rPr>
        <w:t>P</w:t>
      </w:r>
      <w:r w:rsidR="006553DD" w:rsidRPr="0040574A">
        <w:rPr>
          <w:rFonts w:cs="Arial"/>
          <w:szCs w:val="24"/>
        </w:rPr>
        <w:t>rojektu,</w:t>
      </w:r>
      <w:r w:rsidR="00D802E5" w:rsidRPr="0040574A">
        <w:rPr>
          <w:rFonts w:cs="Arial"/>
          <w:szCs w:val="24"/>
        </w:rPr>
        <w:t xml:space="preserve"> </w:t>
      </w:r>
      <w:r w:rsidR="00B9353C" w:rsidRPr="0040574A">
        <w:rPr>
          <w:rFonts w:cs="Arial"/>
          <w:szCs w:val="24"/>
        </w:rPr>
        <w:t>złożeni</w:t>
      </w:r>
      <w:r w:rsidR="004714E5" w:rsidRPr="0040574A">
        <w:rPr>
          <w:rFonts w:cs="Arial"/>
          <w:szCs w:val="24"/>
        </w:rPr>
        <w:t>e</w:t>
      </w:r>
      <w:r w:rsidR="00B9353C" w:rsidRPr="0040574A">
        <w:rPr>
          <w:rFonts w:cs="Arial"/>
          <w:szCs w:val="24"/>
        </w:rPr>
        <w:t xml:space="preserve"> dokumentów aplikacyjnych</w:t>
      </w:r>
      <w:r w:rsidR="00A63A9A" w:rsidRPr="0040574A">
        <w:rPr>
          <w:rFonts w:cs="Arial"/>
          <w:szCs w:val="24"/>
        </w:rPr>
        <w:t>, o których mowa w § 4 ust. 1 Regulaminu</w:t>
      </w:r>
      <w:r w:rsidR="004714E5" w:rsidRPr="0040574A">
        <w:rPr>
          <w:rFonts w:cs="Arial"/>
          <w:szCs w:val="24"/>
        </w:rPr>
        <w:t>,</w:t>
      </w:r>
      <w:r w:rsidR="00B9353C" w:rsidRPr="0040574A">
        <w:rPr>
          <w:rFonts w:cs="Arial"/>
          <w:szCs w:val="24"/>
        </w:rPr>
        <w:t xml:space="preserve"> </w:t>
      </w:r>
      <w:r w:rsidR="006553DD" w:rsidRPr="0040574A">
        <w:rPr>
          <w:rFonts w:cs="Arial"/>
          <w:szCs w:val="24"/>
        </w:rPr>
        <w:t>akceptacj</w:t>
      </w:r>
      <w:r w:rsidR="004714E5" w:rsidRPr="0040574A">
        <w:rPr>
          <w:rFonts w:cs="Arial"/>
          <w:szCs w:val="24"/>
        </w:rPr>
        <w:t>a</w:t>
      </w:r>
      <w:r w:rsidR="006553DD" w:rsidRPr="0040574A">
        <w:rPr>
          <w:rFonts w:cs="Arial"/>
          <w:szCs w:val="24"/>
        </w:rPr>
        <w:t xml:space="preserve"> i spełnieni</w:t>
      </w:r>
      <w:r w:rsidR="004714E5" w:rsidRPr="0040574A">
        <w:rPr>
          <w:rFonts w:cs="Arial"/>
          <w:szCs w:val="24"/>
        </w:rPr>
        <w:t>e</w:t>
      </w:r>
      <w:r w:rsidR="006553DD" w:rsidRPr="0040574A">
        <w:rPr>
          <w:rFonts w:cs="Arial"/>
          <w:szCs w:val="24"/>
        </w:rPr>
        <w:t xml:space="preserve"> </w:t>
      </w:r>
      <w:r w:rsidR="00D802E5" w:rsidRPr="0040574A">
        <w:rPr>
          <w:rFonts w:cs="Arial"/>
          <w:szCs w:val="24"/>
        </w:rPr>
        <w:t>postanowień</w:t>
      </w:r>
      <w:r w:rsidR="006553DD" w:rsidRPr="0040574A">
        <w:rPr>
          <w:rFonts w:cs="Arial"/>
          <w:szCs w:val="24"/>
        </w:rPr>
        <w:t xml:space="preserve"> </w:t>
      </w:r>
      <w:r w:rsidR="0089141D" w:rsidRPr="0040574A">
        <w:rPr>
          <w:rFonts w:cs="Arial"/>
          <w:szCs w:val="24"/>
        </w:rPr>
        <w:t>Regulamin</w:t>
      </w:r>
      <w:r w:rsidR="006553DD" w:rsidRPr="0040574A">
        <w:rPr>
          <w:rFonts w:cs="Arial"/>
          <w:szCs w:val="24"/>
        </w:rPr>
        <w:t>u</w:t>
      </w:r>
      <w:r w:rsidR="004714E5" w:rsidRPr="0040574A">
        <w:rPr>
          <w:rFonts w:cs="Arial"/>
          <w:szCs w:val="24"/>
        </w:rPr>
        <w:t>. Osoby, które spełnią powyższe kryteria</w:t>
      </w:r>
      <w:r w:rsidR="0089141D" w:rsidRPr="0040574A">
        <w:rPr>
          <w:rFonts w:cs="Arial"/>
          <w:szCs w:val="24"/>
        </w:rPr>
        <w:t xml:space="preserve"> </w:t>
      </w:r>
      <w:r w:rsidR="00D34D87" w:rsidRPr="0040574A">
        <w:rPr>
          <w:rFonts w:cs="Arial"/>
          <w:szCs w:val="24"/>
        </w:rPr>
        <w:t>stają</w:t>
      </w:r>
      <w:r w:rsidR="0063435A" w:rsidRPr="0040574A">
        <w:rPr>
          <w:rFonts w:cs="Arial"/>
          <w:szCs w:val="24"/>
        </w:rPr>
        <w:t xml:space="preserve"> się</w:t>
      </w:r>
      <w:r w:rsidR="00A63A9A" w:rsidRPr="0040574A">
        <w:rPr>
          <w:rFonts w:cs="Arial"/>
          <w:szCs w:val="24"/>
        </w:rPr>
        <w:t xml:space="preserve"> </w:t>
      </w:r>
      <w:r w:rsidR="00125DCE" w:rsidRPr="0040574A">
        <w:rPr>
          <w:rFonts w:cs="Arial"/>
          <w:szCs w:val="24"/>
        </w:rPr>
        <w:t xml:space="preserve">Uczestnikami/Uczestniczkami </w:t>
      </w:r>
      <w:r w:rsidR="0015567D" w:rsidRPr="0040574A">
        <w:rPr>
          <w:rFonts w:cs="Arial"/>
          <w:szCs w:val="24"/>
        </w:rPr>
        <w:t>Projektu</w:t>
      </w:r>
      <w:r w:rsidR="00125DCE" w:rsidRPr="0040574A">
        <w:rPr>
          <w:rFonts w:cs="Arial"/>
          <w:szCs w:val="24"/>
        </w:rPr>
        <w:t>.</w:t>
      </w:r>
    </w:p>
    <w:p w14:paraId="771DF1AD" w14:textId="5CC0E3AD" w:rsidR="00BF6C15" w:rsidRPr="0040574A" w:rsidRDefault="00B9353C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Nabór </w:t>
      </w:r>
      <w:r w:rsidR="007241C5" w:rsidRPr="0040574A">
        <w:rPr>
          <w:rFonts w:cs="Arial"/>
          <w:szCs w:val="24"/>
        </w:rPr>
        <w:t xml:space="preserve">na </w:t>
      </w:r>
      <w:r w:rsidR="00BF6C15" w:rsidRPr="0040574A">
        <w:rPr>
          <w:rFonts w:cs="Arial"/>
          <w:szCs w:val="24"/>
        </w:rPr>
        <w:t xml:space="preserve">dodatkowe </w:t>
      </w:r>
      <w:r w:rsidR="007241C5" w:rsidRPr="0040574A">
        <w:rPr>
          <w:rFonts w:cs="Arial"/>
          <w:szCs w:val="24"/>
        </w:rPr>
        <w:t>wsparcie</w:t>
      </w:r>
      <w:r w:rsidR="00B50975" w:rsidRPr="0040574A">
        <w:rPr>
          <w:rFonts w:cs="Arial"/>
          <w:szCs w:val="24"/>
        </w:rPr>
        <w:t>,</w:t>
      </w:r>
      <w:r w:rsidR="007241C5" w:rsidRPr="0040574A">
        <w:rPr>
          <w:rFonts w:cs="Arial"/>
          <w:szCs w:val="24"/>
        </w:rPr>
        <w:t xml:space="preserve"> </w:t>
      </w:r>
      <w:r w:rsidR="00BF6C15" w:rsidRPr="0040574A">
        <w:rPr>
          <w:rFonts w:cs="Arial"/>
          <w:szCs w:val="24"/>
        </w:rPr>
        <w:t>o którym mowa w § 2 ust. 3</w:t>
      </w:r>
      <w:r w:rsidR="00C441CB" w:rsidRPr="0040574A">
        <w:rPr>
          <w:rFonts w:cs="Arial"/>
          <w:szCs w:val="24"/>
        </w:rPr>
        <w:t xml:space="preserve"> Regulaminu</w:t>
      </w:r>
      <w:r w:rsidR="00BF6C15" w:rsidRPr="0040574A">
        <w:rPr>
          <w:rFonts w:cs="Arial"/>
          <w:szCs w:val="24"/>
        </w:rPr>
        <w:t xml:space="preserve">, </w:t>
      </w:r>
      <w:r w:rsidR="007241C5" w:rsidRPr="0040574A">
        <w:rPr>
          <w:rFonts w:cs="Arial"/>
          <w:szCs w:val="24"/>
        </w:rPr>
        <w:t>prowadzona będzie osobno dla każdego zadania</w:t>
      </w:r>
      <w:r w:rsidR="00A650D9" w:rsidRPr="0040574A">
        <w:rPr>
          <w:rFonts w:cs="Arial"/>
          <w:szCs w:val="24"/>
        </w:rPr>
        <w:t xml:space="preserve"> wskazanego na Stronie internetowej Projektu</w:t>
      </w:r>
      <w:r w:rsidR="007241C5" w:rsidRPr="0040574A">
        <w:rPr>
          <w:rFonts w:cs="Arial"/>
          <w:szCs w:val="24"/>
        </w:rPr>
        <w:t xml:space="preserve">. </w:t>
      </w:r>
      <w:r w:rsidR="00290D06" w:rsidRPr="0040574A">
        <w:rPr>
          <w:rFonts w:cs="Arial"/>
          <w:szCs w:val="24"/>
        </w:rPr>
        <w:t>Każdorazowo w</w:t>
      </w:r>
      <w:r w:rsidR="007241C5" w:rsidRPr="0040574A">
        <w:rPr>
          <w:rFonts w:cs="Arial"/>
          <w:szCs w:val="24"/>
        </w:rPr>
        <w:t>szystkie informacje na temat naborów/terminów</w:t>
      </w:r>
      <w:r w:rsidR="00BF6C15" w:rsidRPr="0040574A">
        <w:rPr>
          <w:rFonts w:cs="Arial"/>
          <w:szCs w:val="24"/>
        </w:rPr>
        <w:t xml:space="preserve">, warunków udziału </w:t>
      </w:r>
      <w:r w:rsidR="007241C5" w:rsidRPr="0040574A">
        <w:rPr>
          <w:rFonts w:cs="Arial"/>
          <w:szCs w:val="24"/>
        </w:rPr>
        <w:t xml:space="preserve">oraz dokumenty </w:t>
      </w:r>
      <w:r w:rsidRPr="0040574A">
        <w:rPr>
          <w:rFonts w:cs="Arial"/>
          <w:szCs w:val="24"/>
        </w:rPr>
        <w:t>aplikacyjne</w:t>
      </w:r>
      <w:r w:rsidR="007241C5" w:rsidRPr="0040574A">
        <w:rPr>
          <w:rFonts w:cs="Arial"/>
          <w:szCs w:val="24"/>
        </w:rPr>
        <w:t xml:space="preserve"> </w:t>
      </w:r>
      <w:r w:rsidR="00A650D9" w:rsidRPr="0040574A">
        <w:rPr>
          <w:rFonts w:cs="Arial"/>
          <w:szCs w:val="24"/>
        </w:rPr>
        <w:t xml:space="preserve">dla dodatkowego wsparcia, o którym mowa w § 2 ust. 3 Regulaminu, </w:t>
      </w:r>
      <w:r w:rsidR="007241C5" w:rsidRPr="0040574A">
        <w:rPr>
          <w:rFonts w:cs="Arial"/>
          <w:szCs w:val="24"/>
        </w:rPr>
        <w:t xml:space="preserve">będą udostępnione na </w:t>
      </w:r>
      <w:r w:rsidR="00C441CB" w:rsidRPr="0040574A">
        <w:rPr>
          <w:rFonts w:cs="Arial"/>
          <w:szCs w:val="24"/>
        </w:rPr>
        <w:t>S</w:t>
      </w:r>
      <w:r w:rsidR="007241C5" w:rsidRPr="0040574A">
        <w:rPr>
          <w:rFonts w:cs="Arial"/>
          <w:szCs w:val="24"/>
        </w:rPr>
        <w:t xml:space="preserve">tronie internetowej </w:t>
      </w:r>
      <w:r w:rsidR="0015567D" w:rsidRPr="0040574A">
        <w:rPr>
          <w:rFonts w:cs="Arial"/>
          <w:szCs w:val="24"/>
        </w:rPr>
        <w:t>Projektu</w:t>
      </w:r>
      <w:r w:rsidR="00A650D9" w:rsidRPr="0040574A">
        <w:rPr>
          <w:rFonts w:cs="Arial"/>
          <w:szCs w:val="24"/>
        </w:rPr>
        <w:t>,</w:t>
      </w:r>
      <w:r w:rsidR="007241C5"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 xml:space="preserve">w siedzibie </w:t>
      </w:r>
      <w:r w:rsidR="007241C5" w:rsidRPr="0040574A">
        <w:rPr>
          <w:rFonts w:cs="Arial"/>
          <w:szCs w:val="24"/>
        </w:rPr>
        <w:t>Biur</w:t>
      </w:r>
      <w:r w:rsidR="0015567D" w:rsidRPr="0040574A">
        <w:rPr>
          <w:rFonts w:cs="Arial"/>
          <w:szCs w:val="24"/>
        </w:rPr>
        <w:t>a</w:t>
      </w:r>
      <w:r w:rsidR="007241C5"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>Projektu</w:t>
      </w:r>
      <w:r w:rsidR="007241C5" w:rsidRPr="0040574A">
        <w:rPr>
          <w:rFonts w:cs="Arial"/>
          <w:szCs w:val="24"/>
        </w:rPr>
        <w:t xml:space="preserve"> oraz </w:t>
      </w:r>
      <w:r w:rsidR="00A650D9" w:rsidRPr="0040574A">
        <w:rPr>
          <w:rFonts w:cs="Arial"/>
          <w:szCs w:val="24"/>
        </w:rPr>
        <w:t xml:space="preserve">w </w:t>
      </w:r>
      <w:r w:rsidR="00221105" w:rsidRPr="0040574A">
        <w:rPr>
          <w:rFonts w:cs="Arial"/>
          <w:szCs w:val="24"/>
        </w:rPr>
        <w:t>dziekanatach</w:t>
      </w:r>
      <w:r w:rsidR="00A650D9" w:rsidRPr="0040574A">
        <w:rPr>
          <w:rFonts w:cs="Arial"/>
          <w:szCs w:val="24"/>
        </w:rPr>
        <w:t xml:space="preserve"> dla kierunków, o których mowa w § 1 ust. 3 Regulaminu</w:t>
      </w:r>
      <w:r w:rsidR="00221105" w:rsidRPr="0040574A">
        <w:rPr>
          <w:rFonts w:cs="Arial"/>
          <w:szCs w:val="24"/>
        </w:rPr>
        <w:t>.</w:t>
      </w:r>
    </w:p>
    <w:p w14:paraId="795901C6" w14:textId="1FFC4142" w:rsidR="00BF6C15" w:rsidRPr="0040574A" w:rsidRDefault="00BF6C15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Szczegółowe zasady realizacji dodatkowego wsparcia</w:t>
      </w:r>
      <w:r w:rsidR="00A650D9" w:rsidRPr="0040574A">
        <w:rPr>
          <w:rFonts w:cs="Arial"/>
          <w:szCs w:val="24"/>
        </w:rPr>
        <w:t xml:space="preserve">, </w:t>
      </w:r>
      <w:r w:rsidRPr="0040574A">
        <w:rPr>
          <w:rFonts w:cs="Arial"/>
          <w:szCs w:val="24"/>
        </w:rPr>
        <w:t>o którym mowa w § 2 ust. 3</w:t>
      </w:r>
      <w:r w:rsidR="00C441CB" w:rsidRPr="0040574A">
        <w:rPr>
          <w:rFonts w:cs="Arial"/>
          <w:szCs w:val="24"/>
        </w:rPr>
        <w:t xml:space="preserve"> Regulaminu</w:t>
      </w:r>
      <w:r w:rsidRPr="0040574A">
        <w:rPr>
          <w:rFonts w:cs="Arial"/>
          <w:szCs w:val="24"/>
        </w:rPr>
        <w:t>, zostaną zawarte w osobnych dokumentach udostępnion</w:t>
      </w:r>
      <w:r w:rsidR="00C441CB" w:rsidRPr="0040574A">
        <w:rPr>
          <w:rFonts w:cs="Arial"/>
          <w:szCs w:val="24"/>
        </w:rPr>
        <w:t>ych</w:t>
      </w:r>
      <w:r w:rsidRPr="0040574A">
        <w:rPr>
          <w:rFonts w:cs="Arial"/>
          <w:szCs w:val="24"/>
        </w:rPr>
        <w:t xml:space="preserve"> na </w:t>
      </w:r>
      <w:r w:rsidR="00C441CB" w:rsidRPr="0040574A">
        <w:rPr>
          <w:rFonts w:cs="Arial"/>
          <w:szCs w:val="24"/>
        </w:rPr>
        <w:t>S</w:t>
      </w:r>
      <w:r w:rsidRPr="0040574A">
        <w:rPr>
          <w:rFonts w:cs="Arial"/>
          <w:szCs w:val="24"/>
        </w:rPr>
        <w:t xml:space="preserve">tronie internetowej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, Biurze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oraz </w:t>
      </w:r>
      <w:r w:rsidR="00877629" w:rsidRPr="0040574A">
        <w:rPr>
          <w:rFonts w:cs="Arial"/>
          <w:szCs w:val="24"/>
        </w:rPr>
        <w:t xml:space="preserve">w </w:t>
      </w:r>
      <w:r w:rsidRPr="0040574A">
        <w:rPr>
          <w:rFonts w:cs="Arial"/>
          <w:szCs w:val="24"/>
        </w:rPr>
        <w:t>dziekanatach</w:t>
      </w:r>
      <w:r w:rsidR="00D6165B" w:rsidRPr="0040574A">
        <w:rPr>
          <w:rFonts w:cs="Arial"/>
          <w:szCs w:val="24"/>
        </w:rPr>
        <w:t>, o których mowa w § 1 ust. 3 Regulaminu</w:t>
      </w:r>
      <w:r w:rsidRPr="0040574A">
        <w:rPr>
          <w:rFonts w:cs="Arial"/>
          <w:szCs w:val="24"/>
        </w:rPr>
        <w:t>.</w:t>
      </w:r>
    </w:p>
    <w:p w14:paraId="126EF2D1" w14:textId="3BC8D493" w:rsidR="007241C5" w:rsidRPr="0040574A" w:rsidRDefault="007241C5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Uczestnik/Uczestniczka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ma prawo do skorzystania z</w:t>
      </w:r>
      <w:r w:rsidR="00D6165B" w:rsidRPr="0040574A">
        <w:rPr>
          <w:rFonts w:cs="Arial"/>
          <w:szCs w:val="24"/>
        </w:rPr>
        <w:t xml:space="preserve"> dodatkowych form</w:t>
      </w:r>
      <w:r w:rsidRPr="0040574A">
        <w:rPr>
          <w:rFonts w:cs="Arial"/>
          <w:szCs w:val="24"/>
        </w:rPr>
        <w:t xml:space="preserve"> wsparcia</w:t>
      </w:r>
      <w:r w:rsidR="00D6165B" w:rsidRPr="0040574A">
        <w:rPr>
          <w:rFonts w:cs="Arial"/>
          <w:szCs w:val="24"/>
        </w:rPr>
        <w:t>, o których mowa w § 2 ust. 3 Regulaminu, w tym z wsparcia</w:t>
      </w:r>
      <w:r w:rsidRPr="0040574A">
        <w:rPr>
          <w:rFonts w:cs="Arial"/>
          <w:szCs w:val="24"/>
        </w:rPr>
        <w:t xml:space="preserve"> psychologicznego</w:t>
      </w:r>
      <w:r w:rsidR="00B9353C" w:rsidRPr="0040574A">
        <w:rPr>
          <w:rFonts w:cs="Arial"/>
          <w:szCs w:val="24"/>
        </w:rPr>
        <w:t>,</w:t>
      </w:r>
      <w:r w:rsidR="00D6165B" w:rsidRPr="0040574A">
        <w:rPr>
          <w:rFonts w:cs="Arial"/>
          <w:szCs w:val="24"/>
        </w:rPr>
        <w:t xml:space="preserve"> według zasad wskazanych na Stronie internetowej Projektu, w Biurze Projektu oraz w dziekanatach, o których mowa w § 1 ust. 3 Regulaminu</w:t>
      </w:r>
      <w:r w:rsidRPr="0040574A">
        <w:rPr>
          <w:rFonts w:cs="Arial"/>
          <w:szCs w:val="24"/>
        </w:rPr>
        <w:t>.</w:t>
      </w:r>
    </w:p>
    <w:p w14:paraId="4565F6E5" w14:textId="6C9CB540" w:rsidR="007241C5" w:rsidRPr="0040574A" w:rsidRDefault="007241C5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Uczestnik/ Uczestniczka </w:t>
      </w:r>
      <w:r w:rsidR="00D6165B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>ma obowiązek wziąć udział w</w:t>
      </w:r>
      <w:r w:rsidR="00474FDC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>1</w:t>
      </w:r>
      <w:r w:rsidR="00D6165B" w:rsidRPr="0040574A">
        <w:rPr>
          <w:rFonts w:cs="Arial"/>
          <w:szCs w:val="24"/>
        </w:rPr>
        <w:t xml:space="preserve"> </w:t>
      </w:r>
      <w:r w:rsidR="00F353C3" w:rsidRPr="0040574A">
        <w:rPr>
          <w:rFonts w:cs="Arial"/>
          <w:szCs w:val="24"/>
        </w:rPr>
        <w:t>szkoleniu obligatoryjnym z zakresu kompetencji 4K (kreatywność, kooperacja, komunikatywność, krytyczne myślenie)</w:t>
      </w:r>
      <w:r w:rsidR="00C76831">
        <w:rPr>
          <w:rFonts w:cs="Arial"/>
          <w:szCs w:val="24"/>
        </w:rPr>
        <w:t xml:space="preserve">. </w:t>
      </w:r>
      <w:r w:rsidR="00C76831" w:rsidRPr="00C76831">
        <w:rPr>
          <w:rFonts w:cs="Arial"/>
          <w:szCs w:val="24"/>
        </w:rPr>
        <w:t xml:space="preserve">Uczestnik/ Uczestniczka Projektu </w:t>
      </w:r>
      <w:r w:rsidR="00C76831">
        <w:rPr>
          <w:rFonts w:cs="Arial"/>
          <w:szCs w:val="24"/>
        </w:rPr>
        <w:t xml:space="preserve">ma </w:t>
      </w:r>
      <w:r w:rsidR="00C76831">
        <w:rPr>
          <w:rFonts w:cs="Arial"/>
          <w:szCs w:val="24"/>
        </w:rPr>
        <w:lastRenderedPageBreak/>
        <w:t xml:space="preserve">prawo kandydować do udziału w </w:t>
      </w:r>
      <w:r w:rsidR="00D6165B" w:rsidRPr="0040574A">
        <w:rPr>
          <w:rFonts w:cs="Arial"/>
          <w:szCs w:val="24"/>
        </w:rPr>
        <w:t>dodatkowej for</w:t>
      </w:r>
      <w:r w:rsidR="006040AD" w:rsidRPr="0040574A">
        <w:rPr>
          <w:rFonts w:cs="Arial"/>
          <w:szCs w:val="24"/>
        </w:rPr>
        <w:t>mie</w:t>
      </w:r>
      <w:r w:rsidR="00D6165B" w:rsidRPr="0040574A">
        <w:rPr>
          <w:rFonts w:cs="Arial"/>
          <w:szCs w:val="24"/>
        </w:rPr>
        <w:t xml:space="preserve"> wsparcia, o któr</w:t>
      </w:r>
      <w:r w:rsidR="00B9353C" w:rsidRPr="0040574A">
        <w:rPr>
          <w:rFonts w:cs="Arial"/>
          <w:szCs w:val="24"/>
        </w:rPr>
        <w:t>e</w:t>
      </w:r>
      <w:r w:rsidR="00836339" w:rsidRPr="0040574A">
        <w:rPr>
          <w:rFonts w:cs="Arial"/>
          <w:szCs w:val="24"/>
        </w:rPr>
        <w:t>j</w:t>
      </w:r>
      <w:r w:rsidR="00D6165B" w:rsidRPr="0040574A">
        <w:rPr>
          <w:rFonts w:cs="Arial"/>
          <w:szCs w:val="24"/>
        </w:rPr>
        <w:t xml:space="preserve"> mowa w § 2 ust. 3 Regulaminu</w:t>
      </w:r>
      <w:r w:rsidR="000B7F20">
        <w:rPr>
          <w:rFonts w:cs="Arial"/>
          <w:szCs w:val="24"/>
        </w:rPr>
        <w:t>.</w:t>
      </w:r>
    </w:p>
    <w:p w14:paraId="67F09751" w14:textId="0AAD1B5A" w:rsidR="00E07C50" w:rsidRPr="0040574A" w:rsidRDefault="00C441CB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Uczestnicy</w:t>
      </w:r>
      <w:r w:rsidR="00877629" w:rsidRPr="0040574A">
        <w:rPr>
          <w:rFonts w:cs="Arial"/>
          <w:szCs w:val="24"/>
        </w:rPr>
        <w:t>/Uczestniczki</w:t>
      </w:r>
      <w:r w:rsidRPr="0040574A">
        <w:rPr>
          <w:rFonts w:cs="Arial"/>
          <w:szCs w:val="24"/>
        </w:rPr>
        <w:t xml:space="preserve"> </w:t>
      </w:r>
      <w:r w:rsidR="00D6165B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 xml:space="preserve">nie ponoszą kosztów udziału </w:t>
      </w:r>
      <w:r w:rsidR="00E07C50" w:rsidRPr="0040574A">
        <w:rPr>
          <w:rFonts w:cs="Arial"/>
          <w:szCs w:val="24"/>
        </w:rPr>
        <w:t xml:space="preserve">w działaniach finansowanych w ramach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, o ile</w:t>
      </w:r>
      <w:r w:rsidR="00685318" w:rsidRPr="0040574A">
        <w:rPr>
          <w:rFonts w:cs="Arial"/>
          <w:szCs w:val="24"/>
        </w:rPr>
        <w:t xml:space="preserve"> nie stanowią inaczej powszechnie obowiązujące przepisy prawa, w tym przepisy prawa podatkowego</w:t>
      </w:r>
      <w:r w:rsidR="00877629" w:rsidRPr="0040574A">
        <w:rPr>
          <w:rFonts w:cs="Arial"/>
          <w:szCs w:val="24"/>
        </w:rPr>
        <w:t xml:space="preserve"> lub wewnętrzne akty Uczelni</w:t>
      </w:r>
      <w:r w:rsidR="00F77338" w:rsidRPr="0040574A">
        <w:rPr>
          <w:rFonts w:cs="Arial"/>
          <w:szCs w:val="24"/>
        </w:rPr>
        <w:t xml:space="preserve">, zastrzeżeniem § 5 ust. 3 lit. c) oraz </w:t>
      </w:r>
      <w:r w:rsidR="00474FDC" w:rsidRPr="0040574A">
        <w:rPr>
          <w:rFonts w:cs="Arial"/>
          <w:szCs w:val="24"/>
        </w:rPr>
        <w:t>§ 5</w:t>
      </w:r>
      <w:r w:rsidR="00474FDC">
        <w:rPr>
          <w:rFonts w:cs="Arial"/>
          <w:szCs w:val="24"/>
        </w:rPr>
        <w:t xml:space="preserve"> </w:t>
      </w:r>
      <w:r w:rsidR="00F77338" w:rsidRPr="0040574A">
        <w:rPr>
          <w:rFonts w:cs="Arial"/>
          <w:szCs w:val="24"/>
        </w:rPr>
        <w:t>ust. 4 lit. d) i e) Regulaminu.</w:t>
      </w:r>
    </w:p>
    <w:p w14:paraId="0ACEF18A" w14:textId="72EEE496" w:rsidR="001E27AC" w:rsidRPr="0040574A" w:rsidRDefault="00B9353C" w:rsidP="003B6184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Nabór </w:t>
      </w:r>
      <w:r w:rsidR="00B50975" w:rsidRPr="0040574A">
        <w:rPr>
          <w:rFonts w:cs="Arial"/>
          <w:szCs w:val="24"/>
        </w:rPr>
        <w:t xml:space="preserve">kandydatów do </w:t>
      </w:r>
      <w:r w:rsidR="0015567D" w:rsidRPr="0040574A">
        <w:rPr>
          <w:rFonts w:cs="Arial"/>
          <w:szCs w:val="24"/>
        </w:rPr>
        <w:t>Projektu</w:t>
      </w:r>
      <w:r w:rsidR="00A61B37" w:rsidRPr="0040574A">
        <w:rPr>
          <w:rFonts w:cs="Arial"/>
          <w:szCs w:val="24"/>
        </w:rPr>
        <w:t xml:space="preserve"> odbywać się będzie z uwzględnieniem </w:t>
      </w:r>
      <w:r w:rsidR="00685318" w:rsidRPr="0040574A">
        <w:rPr>
          <w:rFonts w:cs="Arial"/>
          <w:szCs w:val="24"/>
        </w:rPr>
        <w:t>postanowień</w:t>
      </w:r>
      <w:r w:rsidR="00A61B37" w:rsidRPr="0040574A">
        <w:rPr>
          <w:rFonts w:cs="Arial"/>
          <w:szCs w:val="24"/>
        </w:rPr>
        <w:t xml:space="preserve"> </w:t>
      </w:r>
      <w:r w:rsidR="00D6165B" w:rsidRPr="0040574A">
        <w:rPr>
          <w:rFonts w:cs="Arial"/>
          <w:szCs w:val="24"/>
        </w:rPr>
        <w:t>w</w:t>
      </w:r>
      <w:r w:rsidR="00E56AAD" w:rsidRPr="0040574A">
        <w:rPr>
          <w:rFonts w:cs="Arial"/>
          <w:szCs w:val="24"/>
        </w:rPr>
        <w:t>ytyczn</w:t>
      </w:r>
      <w:r w:rsidR="00D6165B" w:rsidRPr="0040574A">
        <w:rPr>
          <w:rFonts w:cs="Arial"/>
          <w:szCs w:val="24"/>
        </w:rPr>
        <w:t>ych</w:t>
      </w:r>
      <w:r w:rsidR="00E56AAD" w:rsidRPr="0040574A">
        <w:rPr>
          <w:rFonts w:cs="Arial"/>
          <w:szCs w:val="24"/>
        </w:rPr>
        <w:t xml:space="preserve"> dotycząc</w:t>
      </w:r>
      <w:r w:rsidR="00A359F9" w:rsidRPr="0040574A">
        <w:rPr>
          <w:rFonts w:cs="Arial"/>
          <w:szCs w:val="24"/>
        </w:rPr>
        <w:t>ych</w:t>
      </w:r>
      <w:r w:rsidR="00E56AAD" w:rsidRPr="0040574A">
        <w:rPr>
          <w:rFonts w:cs="Arial"/>
          <w:szCs w:val="24"/>
        </w:rPr>
        <w:t xml:space="preserve"> realizacji zasad równościowych w ramach funduszy unijnych na lata 2021–</w:t>
      </w:r>
      <w:r w:rsidR="00D6165B" w:rsidRPr="0040574A">
        <w:rPr>
          <w:rFonts w:cs="Arial"/>
          <w:szCs w:val="24"/>
        </w:rPr>
        <w:t xml:space="preserve"> 2027 </w:t>
      </w:r>
      <w:r w:rsidR="00A359F9" w:rsidRPr="0040574A">
        <w:rPr>
          <w:rFonts w:cs="Arial"/>
          <w:szCs w:val="24"/>
        </w:rPr>
        <w:t>właściwych dla Projektu i dostępnych na stronie internetowej Instytucji Pośredniczącej</w:t>
      </w:r>
      <w:r w:rsidR="00A61B37" w:rsidRPr="0040574A">
        <w:rPr>
          <w:rFonts w:cs="Arial"/>
          <w:szCs w:val="24"/>
        </w:rPr>
        <w:t xml:space="preserve">. </w:t>
      </w:r>
      <w:r w:rsidRPr="0040574A">
        <w:rPr>
          <w:rFonts w:cs="Arial"/>
          <w:szCs w:val="24"/>
        </w:rPr>
        <w:t>Nabór</w:t>
      </w:r>
      <w:r w:rsidR="00B50975" w:rsidRPr="0040574A">
        <w:rPr>
          <w:rFonts w:cs="Arial"/>
          <w:szCs w:val="24"/>
        </w:rPr>
        <w:t xml:space="preserve"> kandydatów do </w:t>
      </w:r>
      <w:r w:rsidR="0015567D" w:rsidRPr="0040574A">
        <w:rPr>
          <w:rFonts w:cs="Arial"/>
          <w:szCs w:val="24"/>
        </w:rPr>
        <w:t>Projektu</w:t>
      </w:r>
      <w:r w:rsidR="00A61B37" w:rsidRPr="0040574A">
        <w:rPr>
          <w:rFonts w:cs="Arial"/>
          <w:szCs w:val="24"/>
        </w:rPr>
        <w:t xml:space="preserve"> prowadzon</w:t>
      </w:r>
      <w:r w:rsidRPr="0040574A">
        <w:rPr>
          <w:rFonts w:cs="Arial"/>
          <w:szCs w:val="24"/>
        </w:rPr>
        <w:t>y</w:t>
      </w:r>
      <w:r w:rsidR="00A61B37" w:rsidRPr="0040574A">
        <w:rPr>
          <w:rFonts w:cs="Arial"/>
          <w:szCs w:val="24"/>
        </w:rPr>
        <w:t xml:space="preserve"> będzie w oparciu o zasadę niedyskryminacji, w sposób bezstronny, zgodnie z jawnymi i jednakowymi warunkami, uwzględniając kryteria </w:t>
      </w:r>
      <w:r w:rsidR="0015567D" w:rsidRPr="0040574A">
        <w:rPr>
          <w:rFonts w:cs="Arial"/>
          <w:szCs w:val="24"/>
        </w:rPr>
        <w:t>Projektu</w:t>
      </w:r>
      <w:r w:rsidR="00A61B37" w:rsidRPr="0040574A">
        <w:rPr>
          <w:rFonts w:cs="Arial"/>
          <w:szCs w:val="24"/>
        </w:rPr>
        <w:t xml:space="preserve">, w oparciu o dokumenty </w:t>
      </w:r>
      <w:r w:rsidRPr="0040574A">
        <w:rPr>
          <w:rFonts w:cs="Arial"/>
          <w:szCs w:val="24"/>
        </w:rPr>
        <w:t>aplikacyjne</w:t>
      </w:r>
      <w:r w:rsidR="00A61B37" w:rsidRPr="0040574A">
        <w:rPr>
          <w:rFonts w:cs="Arial"/>
          <w:szCs w:val="24"/>
        </w:rPr>
        <w:t xml:space="preserve">. Przez cały okres </w:t>
      </w:r>
      <w:r w:rsidRPr="0040574A">
        <w:rPr>
          <w:rFonts w:cs="Arial"/>
          <w:szCs w:val="24"/>
        </w:rPr>
        <w:t>naboru</w:t>
      </w:r>
      <w:r w:rsidR="00A61B37" w:rsidRPr="0040574A">
        <w:rPr>
          <w:rFonts w:cs="Arial"/>
          <w:szCs w:val="24"/>
        </w:rPr>
        <w:t xml:space="preserve"> prowadzony będzie monitoring w celu zachowania zasady równego dostępu i równego traktowania wszystkich osób zainteresowanych uczestnictwem w </w:t>
      </w:r>
      <w:r w:rsidR="004D125F" w:rsidRPr="0040574A">
        <w:rPr>
          <w:rFonts w:cs="Arial"/>
          <w:szCs w:val="24"/>
        </w:rPr>
        <w:t>Projekcie</w:t>
      </w:r>
      <w:r w:rsidR="00A61B37" w:rsidRPr="0040574A">
        <w:rPr>
          <w:rFonts w:cs="Arial"/>
          <w:szCs w:val="24"/>
        </w:rPr>
        <w:t>.</w:t>
      </w:r>
      <w:r w:rsidR="001E27AC" w:rsidRPr="0040574A">
        <w:rPr>
          <w:rFonts w:cs="Arial"/>
          <w:szCs w:val="24"/>
        </w:rPr>
        <w:t xml:space="preserve"> Wytyczne </w:t>
      </w:r>
      <w:r w:rsidR="00D802E5" w:rsidRPr="0040574A">
        <w:rPr>
          <w:rFonts w:cs="Arial"/>
          <w:szCs w:val="24"/>
        </w:rPr>
        <w:t xml:space="preserve">są </w:t>
      </w:r>
      <w:r w:rsidR="001E27AC" w:rsidRPr="0040574A">
        <w:rPr>
          <w:rFonts w:cs="Arial"/>
          <w:szCs w:val="24"/>
        </w:rPr>
        <w:t>dostępne</w:t>
      </w:r>
      <w:r w:rsidR="00D802E5" w:rsidRPr="0040574A">
        <w:rPr>
          <w:rFonts w:cs="Arial"/>
          <w:szCs w:val="24"/>
        </w:rPr>
        <w:t xml:space="preserve"> na stronie internetowej pod adresem</w:t>
      </w:r>
      <w:r w:rsidR="001E27AC" w:rsidRPr="0040574A">
        <w:rPr>
          <w:rFonts w:cs="Arial"/>
          <w:szCs w:val="24"/>
        </w:rPr>
        <w:t xml:space="preserve">: </w:t>
      </w:r>
      <w:hyperlink r:id="rId13" w:history="1">
        <w:r w:rsidR="003B6184" w:rsidRPr="0040574A">
          <w:rPr>
            <w:rStyle w:val="Hipercze"/>
            <w:rFonts w:cs="Arial"/>
            <w:szCs w:val="24"/>
          </w:rPr>
          <w:t>link do wytycznych dotyczących realizacji zasad równościowych</w:t>
        </w:r>
      </w:hyperlink>
      <w:r w:rsidR="003B6184" w:rsidRPr="0040574A">
        <w:rPr>
          <w:rFonts w:cs="Arial"/>
          <w:color w:val="EE0000"/>
          <w:szCs w:val="24"/>
        </w:rPr>
        <w:t xml:space="preserve"> </w:t>
      </w:r>
    </w:p>
    <w:p w14:paraId="167583B2" w14:textId="04C19361" w:rsidR="00BF6AE9" w:rsidRPr="0040574A" w:rsidRDefault="000007DA" w:rsidP="00FE153C">
      <w:pPr>
        <w:pStyle w:val="Akapitzlist"/>
        <w:numPr>
          <w:ilvl w:val="0"/>
          <w:numId w:val="49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Osoba przyjęta na studia, która nie dopełni obowiązków formalnych</w:t>
      </w:r>
      <w:r w:rsidR="00685318" w:rsidRPr="0040574A">
        <w:rPr>
          <w:rFonts w:cs="Arial"/>
          <w:szCs w:val="24"/>
        </w:rPr>
        <w:t>,</w:t>
      </w:r>
      <w:r w:rsidRPr="0040574A">
        <w:rPr>
          <w:rFonts w:cs="Arial"/>
          <w:szCs w:val="24"/>
        </w:rPr>
        <w:t xml:space="preserve"> o których mowa § 3. ust. 3</w:t>
      </w:r>
      <w:r w:rsidR="00C441CB" w:rsidRPr="0040574A">
        <w:rPr>
          <w:rFonts w:cs="Arial"/>
          <w:szCs w:val="24"/>
        </w:rPr>
        <w:t xml:space="preserve"> Regulaminu</w:t>
      </w:r>
      <w:r w:rsidR="00685318" w:rsidRPr="0040574A">
        <w:rPr>
          <w:rFonts w:cs="Arial"/>
          <w:szCs w:val="24"/>
        </w:rPr>
        <w:t>,</w:t>
      </w:r>
      <w:r w:rsidRPr="0040574A">
        <w:rPr>
          <w:rFonts w:cs="Arial"/>
          <w:szCs w:val="24"/>
        </w:rPr>
        <w:t xml:space="preserve"> nie zostaje Uczestnikiem/Uczestniczką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, nie ma możliwości udziału w dodatkowych form</w:t>
      </w:r>
      <w:r w:rsidR="00C441CB" w:rsidRPr="0040574A">
        <w:rPr>
          <w:rFonts w:cs="Arial"/>
          <w:szCs w:val="24"/>
        </w:rPr>
        <w:t>ach</w:t>
      </w:r>
      <w:r w:rsidRPr="0040574A">
        <w:rPr>
          <w:rFonts w:cs="Arial"/>
          <w:szCs w:val="24"/>
        </w:rPr>
        <w:t xml:space="preserve"> wsparcia </w:t>
      </w:r>
      <w:r w:rsidR="00B05885" w:rsidRPr="0040574A">
        <w:rPr>
          <w:rFonts w:cs="Arial"/>
          <w:szCs w:val="24"/>
        </w:rPr>
        <w:t xml:space="preserve">wskazanych w </w:t>
      </w:r>
      <w:r w:rsidRPr="0040574A">
        <w:rPr>
          <w:rFonts w:cs="Arial"/>
          <w:szCs w:val="24"/>
        </w:rPr>
        <w:t>§ 2. ust. 3</w:t>
      </w:r>
      <w:r w:rsidR="00C441CB" w:rsidRPr="0040574A">
        <w:rPr>
          <w:rFonts w:cs="Arial"/>
          <w:szCs w:val="24"/>
        </w:rPr>
        <w:t xml:space="preserve"> Regulaminu</w:t>
      </w:r>
      <w:r w:rsidRPr="0040574A">
        <w:rPr>
          <w:rFonts w:cs="Arial"/>
          <w:szCs w:val="24"/>
        </w:rPr>
        <w:t xml:space="preserve"> oraz nie jest uwzględniana w jego wskaźnikach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.</w:t>
      </w:r>
      <w:r w:rsidR="004558E9" w:rsidRPr="0040574A">
        <w:rPr>
          <w:rFonts w:cs="Arial"/>
          <w:szCs w:val="24"/>
        </w:rPr>
        <w:tab/>
      </w:r>
      <w:r w:rsidR="004558E9" w:rsidRPr="0040574A">
        <w:rPr>
          <w:rFonts w:cs="Arial"/>
          <w:szCs w:val="24"/>
        </w:rPr>
        <w:tab/>
      </w:r>
      <w:bookmarkStart w:id="1" w:name="_Hlk196397009"/>
    </w:p>
    <w:p w14:paraId="5A190203" w14:textId="167781FB" w:rsidR="00BF6AE9" w:rsidRPr="0040574A" w:rsidRDefault="004558E9" w:rsidP="00883E37">
      <w:pPr>
        <w:pStyle w:val="Nagwek1"/>
      </w:pPr>
      <w:r w:rsidRPr="0040574A">
        <w:t xml:space="preserve">§ </w:t>
      </w:r>
      <w:r w:rsidR="002E038F" w:rsidRPr="0040574A">
        <w:t>4</w:t>
      </w:r>
      <w:r w:rsidR="00C35AA3" w:rsidRPr="0040574A">
        <w:t>.</w:t>
      </w:r>
      <w:r w:rsidRPr="0040574A">
        <w:t xml:space="preserve"> Prawa i obowiązki </w:t>
      </w:r>
      <w:r w:rsidR="00C16219" w:rsidRPr="0040574A">
        <w:t>U</w:t>
      </w:r>
      <w:r w:rsidRPr="0040574A">
        <w:t>czestnika</w:t>
      </w:r>
      <w:r w:rsidR="00C16219" w:rsidRPr="0040574A">
        <w:t>/U</w:t>
      </w:r>
      <w:r w:rsidR="003750D3" w:rsidRPr="0040574A">
        <w:t>czestniczki</w:t>
      </w:r>
      <w:r w:rsidRPr="0040574A">
        <w:t xml:space="preserve"> </w:t>
      </w:r>
      <w:r w:rsidR="0015567D" w:rsidRPr="0040574A">
        <w:t>Projektu</w:t>
      </w:r>
    </w:p>
    <w:bookmarkEnd w:id="1"/>
    <w:p w14:paraId="3E1377E0" w14:textId="7D841681" w:rsidR="001C185A" w:rsidRPr="0040574A" w:rsidRDefault="00795B7C" w:rsidP="00BF6AE9">
      <w:pPr>
        <w:pStyle w:val="Akapitzlist"/>
        <w:numPr>
          <w:ilvl w:val="0"/>
          <w:numId w:val="50"/>
        </w:numPr>
        <w:spacing w:line="360" w:lineRule="auto"/>
        <w:ind w:hanging="720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 związku z udziałem </w:t>
      </w:r>
      <w:r w:rsidR="001537CA" w:rsidRPr="0040574A">
        <w:rPr>
          <w:rFonts w:cs="Arial"/>
          <w:szCs w:val="24"/>
        </w:rPr>
        <w:t xml:space="preserve">w </w:t>
      </w:r>
      <w:r w:rsidR="004D125F" w:rsidRPr="0040574A">
        <w:rPr>
          <w:rFonts w:cs="Arial"/>
          <w:szCs w:val="24"/>
        </w:rPr>
        <w:t>Projekcie</w:t>
      </w:r>
      <w:r w:rsidR="001537CA" w:rsidRPr="0040574A">
        <w:rPr>
          <w:rFonts w:cs="Arial"/>
          <w:szCs w:val="24"/>
        </w:rPr>
        <w:t xml:space="preserve"> i </w:t>
      </w:r>
      <w:r w:rsidRPr="0040574A">
        <w:rPr>
          <w:rFonts w:cs="Arial"/>
          <w:szCs w:val="24"/>
        </w:rPr>
        <w:t xml:space="preserve">w dodatkowych formach </w:t>
      </w:r>
      <w:r w:rsidR="00B35FDC" w:rsidRPr="0040574A">
        <w:rPr>
          <w:rFonts w:cs="Arial"/>
          <w:szCs w:val="24"/>
        </w:rPr>
        <w:t>wsparcia</w:t>
      </w:r>
      <w:r w:rsidRPr="0040574A">
        <w:rPr>
          <w:rFonts w:cs="Arial"/>
          <w:szCs w:val="24"/>
        </w:rPr>
        <w:t>,</w:t>
      </w:r>
      <w:r w:rsidR="001A7760" w:rsidRPr="0040574A">
        <w:rPr>
          <w:rFonts w:cs="Arial"/>
          <w:szCs w:val="24"/>
        </w:rPr>
        <w:t xml:space="preserve"> o których mowa w § 2 ust. 3 Regulaminu, </w:t>
      </w:r>
      <w:r w:rsidRPr="0040574A">
        <w:rPr>
          <w:rFonts w:cs="Arial"/>
          <w:szCs w:val="24"/>
        </w:rPr>
        <w:t xml:space="preserve"> Uczestnik/Uczestniczka </w:t>
      </w:r>
      <w:r w:rsidR="00BA18C9" w:rsidRPr="0040574A">
        <w:rPr>
          <w:rFonts w:cs="Arial"/>
          <w:szCs w:val="24"/>
        </w:rPr>
        <w:t xml:space="preserve">Projektu </w:t>
      </w:r>
      <w:r w:rsidR="001537CA" w:rsidRPr="0040574A">
        <w:rPr>
          <w:rFonts w:cs="Arial"/>
          <w:szCs w:val="24"/>
        </w:rPr>
        <w:t xml:space="preserve">oświadcza, że </w:t>
      </w:r>
      <w:r w:rsidR="00BF6C15" w:rsidRPr="0040574A">
        <w:rPr>
          <w:rFonts w:cs="Arial"/>
          <w:szCs w:val="24"/>
        </w:rPr>
        <w:t xml:space="preserve">zna i akceptuje </w:t>
      </w:r>
      <w:r w:rsidR="00622C72" w:rsidRPr="0040574A">
        <w:rPr>
          <w:rFonts w:cs="Arial"/>
          <w:szCs w:val="24"/>
        </w:rPr>
        <w:t xml:space="preserve">treść </w:t>
      </w:r>
      <w:r w:rsidR="00C16219" w:rsidRPr="0040574A">
        <w:rPr>
          <w:rFonts w:cs="Arial"/>
          <w:szCs w:val="24"/>
        </w:rPr>
        <w:t>R</w:t>
      </w:r>
      <w:r w:rsidR="00622C72" w:rsidRPr="0040574A">
        <w:rPr>
          <w:rFonts w:cs="Arial"/>
          <w:szCs w:val="24"/>
        </w:rPr>
        <w:t>egulaminu</w:t>
      </w:r>
      <w:r w:rsidR="00BF6C15" w:rsidRPr="0040574A">
        <w:rPr>
          <w:rFonts w:cs="Arial"/>
          <w:szCs w:val="24"/>
        </w:rPr>
        <w:t xml:space="preserve"> oraz zobowiązuje się</w:t>
      </w:r>
      <w:r w:rsidR="00622C72" w:rsidRPr="0040574A">
        <w:rPr>
          <w:rFonts w:cs="Arial"/>
          <w:szCs w:val="24"/>
        </w:rPr>
        <w:t xml:space="preserve"> przestrzegać </w:t>
      </w:r>
      <w:r w:rsidR="00BF6C15" w:rsidRPr="0040574A">
        <w:rPr>
          <w:rFonts w:cs="Arial"/>
          <w:szCs w:val="24"/>
        </w:rPr>
        <w:t xml:space="preserve">jego </w:t>
      </w:r>
      <w:r w:rsidR="00622C72" w:rsidRPr="0040574A">
        <w:rPr>
          <w:rFonts w:cs="Arial"/>
          <w:szCs w:val="24"/>
        </w:rPr>
        <w:t>postanowień, w szczególności:</w:t>
      </w:r>
    </w:p>
    <w:p w14:paraId="2A978468" w14:textId="36B2C7F4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złożyć komplet </w:t>
      </w:r>
      <w:r w:rsidR="00B80188" w:rsidRPr="0040574A">
        <w:rPr>
          <w:rFonts w:cs="Arial"/>
          <w:szCs w:val="24"/>
        </w:rPr>
        <w:t xml:space="preserve">dokumentów aplikacyjnych </w:t>
      </w:r>
      <w:r w:rsidRPr="0040574A">
        <w:rPr>
          <w:rFonts w:cs="Arial"/>
          <w:szCs w:val="24"/>
        </w:rPr>
        <w:t>wymaganych dla danej formy wsparcia, o których mowa w § 2 ust. 3 Regulaminu. Dokumenty aplikacyjne złożone przez Uczestników/Uczestniczki Projektu nie podlegają zwrotowi</w:t>
      </w:r>
      <w:r w:rsidR="00B80188">
        <w:rPr>
          <w:rFonts w:cs="Arial"/>
          <w:szCs w:val="24"/>
        </w:rPr>
        <w:t>,</w:t>
      </w:r>
    </w:p>
    <w:p w14:paraId="11BF47E6" w14:textId="7A89BE8B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podania niezbędnych danych wymaganych w Projekcie do wypełniania obowiązków przez Beneficjenta w zakresie monitoringu i sprawozdawczości w </w:t>
      </w:r>
      <w:r w:rsidRPr="0040574A">
        <w:rPr>
          <w:rFonts w:cs="Arial"/>
          <w:szCs w:val="24"/>
        </w:rPr>
        <w:lastRenderedPageBreak/>
        <w:t>ramach programu Fundusze Europejskie dla Rozwoju Społecznego 2021-2027, zawartych m.in. w regulaminie danego wsparcia, o których mowa w § 2 ust. 3 Regulaminu, Klauzuli informacyjnej dla Uczestnika/</w:t>
      </w:r>
      <w:proofErr w:type="spellStart"/>
      <w:r w:rsidRPr="0040574A">
        <w:rPr>
          <w:rFonts w:cs="Arial"/>
          <w:szCs w:val="24"/>
        </w:rPr>
        <w:t>czki</w:t>
      </w:r>
      <w:proofErr w:type="spellEnd"/>
      <w:r w:rsidRPr="0040574A">
        <w:rPr>
          <w:rFonts w:cs="Arial"/>
          <w:szCs w:val="24"/>
        </w:rPr>
        <w:t>, ewentualnej umowie, o ile przewidziano jej zawarcie z Uczestnikiem/Uczestniczką;</w:t>
      </w:r>
    </w:p>
    <w:p w14:paraId="72360C48" w14:textId="7FC63BA9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 przypadku osób niepełnoletnich (poniżej 18 roku życia) wszystkie           wymagane  dokumenty aplikacyjne </w:t>
      </w:r>
      <w:r w:rsidR="000B7F20">
        <w:rPr>
          <w:rFonts w:cs="Arial"/>
          <w:szCs w:val="24"/>
        </w:rPr>
        <w:t xml:space="preserve">powinny zostać </w:t>
      </w:r>
      <w:r w:rsidRPr="0040574A">
        <w:rPr>
          <w:rFonts w:cs="Arial"/>
          <w:szCs w:val="24"/>
        </w:rPr>
        <w:t xml:space="preserve">podpisane przez rodzica lub opiekuna prawnego. Brak podpisu rodzica/opiekuna w dokumentach aplikacyjnych </w:t>
      </w:r>
      <w:r w:rsidR="000B7F20">
        <w:rPr>
          <w:rFonts w:cs="Arial"/>
          <w:szCs w:val="24"/>
        </w:rPr>
        <w:t xml:space="preserve">może </w:t>
      </w:r>
      <w:r w:rsidRPr="0040574A">
        <w:rPr>
          <w:rFonts w:cs="Arial"/>
          <w:szCs w:val="24"/>
        </w:rPr>
        <w:t>uniemożliwia</w:t>
      </w:r>
      <w:r w:rsidR="000B7F20">
        <w:rPr>
          <w:rFonts w:cs="Arial"/>
          <w:szCs w:val="24"/>
        </w:rPr>
        <w:t>ć</w:t>
      </w:r>
      <w:r w:rsidRPr="0040574A">
        <w:rPr>
          <w:rFonts w:cs="Arial"/>
          <w:szCs w:val="24"/>
        </w:rPr>
        <w:t xml:space="preserve"> udział w Projekcie;</w:t>
      </w:r>
    </w:p>
    <w:p w14:paraId="71222C97" w14:textId="56FA5755" w:rsidR="00E37C3A" w:rsidRPr="0040574A" w:rsidRDefault="00AE273A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punktualnego, regularnego i aktywnego uczestnictwa w zadeklarowanej formie wsparcia, o których mowa w § 2 ust. 3 Regulaminu - zgodnie z </w:t>
      </w:r>
      <w:r w:rsidR="000B7F20">
        <w:rPr>
          <w:rFonts w:cs="Arial"/>
          <w:szCs w:val="24"/>
        </w:rPr>
        <w:t>o</w:t>
      </w:r>
      <w:r w:rsidRPr="0040574A">
        <w:rPr>
          <w:rFonts w:cs="Arial"/>
          <w:szCs w:val="24"/>
        </w:rPr>
        <w:t xml:space="preserve">bowiązującym dla niej regulaminem; </w:t>
      </w:r>
    </w:p>
    <w:p w14:paraId="1E821C2C" w14:textId="63AC4E5B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wypełniania wszystkich przedłożonych podczas realizacji poszczególnych form wsparcia</w:t>
      </w:r>
      <w:r w:rsidR="005D28BC" w:rsidRPr="005D28BC">
        <w:rPr>
          <w:rFonts w:cs="Arial"/>
          <w:szCs w:val="24"/>
        </w:rPr>
        <w:t xml:space="preserve"> </w:t>
      </w:r>
      <w:r w:rsidR="005D28BC" w:rsidRPr="0040574A">
        <w:rPr>
          <w:rFonts w:cs="Arial"/>
          <w:szCs w:val="24"/>
        </w:rPr>
        <w:t>ankiet ewaluacyjnych</w:t>
      </w:r>
      <w:r w:rsidRPr="0040574A">
        <w:rPr>
          <w:rFonts w:cs="Arial"/>
          <w:szCs w:val="24"/>
        </w:rPr>
        <w:t xml:space="preserve">, testów badających kompetencje przed rozpoczęciem udziału w tym wsparciu i po jego zakończeniu; </w:t>
      </w:r>
    </w:p>
    <w:p w14:paraId="007F7AC3" w14:textId="06B33C97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przystąpienia do zaliczenia/egzaminu/testu lub innej formy zaliczeniowej</w:t>
      </w:r>
      <w:r w:rsidR="000B7F20">
        <w:rPr>
          <w:rFonts w:cs="Arial"/>
          <w:szCs w:val="24"/>
        </w:rPr>
        <w:t xml:space="preserve"> lub walidującej osiągnięcie efektów, </w:t>
      </w:r>
      <w:r w:rsidRPr="0040574A">
        <w:rPr>
          <w:rFonts w:cs="Arial"/>
          <w:szCs w:val="24"/>
        </w:rPr>
        <w:t>zgodnie z warunkami realizacji dla danej formy wsparcia, o której mowa w § 2 ust. 3 Regulaminu,</w:t>
      </w:r>
    </w:p>
    <w:p w14:paraId="359535DA" w14:textId="77777777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przekazania Uczelni, w okresie do 4 tygodni po zakończeniu uczestnictwa w ostatniej formie wsparcia, o której mowa w § 2 ust. 3 Regulaminu, informacji o jego/jej sytuacji potrzebnych do wyliczenia wskaźników rezultatu bezpośredniego w tym danych dotyczących statusu na rynku pracy, w szczególności informacje na temat udziału w kształceniu lub szkoleniu oraz uzyskania kwalifikacji lub nabycia kompetencji;</w:t>
      </w:r>
    </w:p>
    <w:p w14:paraId="383FA9B7" w14:textId="77777777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wypełniania listy obecności, a w przypadku zajęć zdalnych poprzez połączenie się z prowadzącym zajęcia na platformie;</w:t>
      </w:r>
    </w:p>
    <w:p w14:paraId="7D5E954A" w14:textId="71354EF8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pisemnego powiadamiania Uczelni – Biuro Projektu o zmianie jego danych osobowych opisanych dokumentach aplikacyjnych, o którym mowa w lit. a), w terminie 5 dni roboczych od nastąpienia zmiany. Skutki zaniechania wykonania tego obowiązku obciążać będą Uczestnika/Uczestniczkę;</w:t>
      </w:r>
    </w:p>
    <w:p w14:paraId="3092207C" w14:textId="77777777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został poinformowany, że Projekt jest dofinansowany przez Unię Europejską w ramach programu Fundusze Europejskie dla Rozwoju Społecznego 2021-2027 współfinansowanego ze środków Europejskiego Funduszu Społecznego Plus;</w:t>
      </w:r>
    </w:p>
    <w:p w14:paraId="70F4FE66" w14:textId="1D6915DD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lastRenderedPageBreak/>
        <w:t xml:space="preserve">zapoznał się z klauzulami informacyjnymi o zasadach przetwarzania danych osobowych (RODO), wyraża zgodę na przetwarzanie danych osobowych, niezbędnych do monitorowania realizacji Projektu oraz wyraża zgodę na wykorzystanie wizerunku celem wypełnienia przez SGGW obowiązków </w:t>
      </w:r>
      <w:proofErr w:type="spellStart"/>
      <w:r w:rsidRPr="0040574A">
        <w:rPr>
          <w:rFonts w:cs="Arial"/>
          <w:szCs w:val="24"/>
        </w:rPr>
        <w:t>informacyjno</w:t>
      </w:r>
      <w:proofErr w:type="spellEnd"/>
      <w:r w:rsidRPr="0040574A">
        <w:rPr>
          <w:rFonts w:cs="Arial"/>
          <w:szCs w:val="24"/>
        </w:rPr>
        <w:t xml:space="preserve"> – promocyjnych;</w:t>
      </w:r>
    </w:p>
    <w:p w14:paraId="01D08898" w14:textId="63788318" w:rsidR="00AE273A" w:rsidRPr="0040574A" w:rsidRDefault="00AE273A" w:rsidP="00FE153C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rezygnacja z udziału w formie wsparcia, o której mowa w § 2 ust. 3 Regulaminu, jest możliwa wyłącznie z </w:t>
      </w:r>
      <w:r w:rsidR="00D71DAB" w:rsidRPr="0040574A">
        <w:rPr>
          <w:rFonts w:cs="Arial"/>
          <w:szCs w:val="24"/>
        </w:rPr>
        <w:t xml:space="preserve">uzasadnionych </w:t>
      </w:r>
      <w:r w:rsidRPr="0040574A">
        <w:rPr>
          <w:rFonts w:cs="Arial"/>
          <w:szCs w:val="24"/>
        </w:rPr>
        <w:t>przyczyn</w:t>
      </w:r>
      <w:r w:rsidR="00D71DAB" w:rsidRPr="0040574A">
        <w:rPr>
          <w:rFonts w:cs="Arial"/>
          <w:szCs w:val="24"/>
        </w:rPr>
        <w:t xml:space="preserve"> taki jak np.</w:t>
      </w:r>
      <w:r w:rsidRPr="0040574A">
        <w:rPr>
          <w:rFonts w:cs="Arial"/>
          <w:szCs w:val="24"/>
        </w:rPr>
        <w:t xml:space="preserve"> zdrowotnych lub działania siły wyższej;</w:t>
      </w:r>
    </w:p>
    <w:p w14:paraId="7EB3E949" w14:textId="32D2290C" w:rsidR="006F4140" w:rsidRPr="0040574A" w:rsidRDefault="00AE273A" w:rsidP="00BF6AE9">
      <w:pPr>
        <w:pStyle w:val="Akapitzlist"/>
        <w:numPr>
          <w:ilvl w:val="1"/>
          <w:numId w:val="50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w przypadku rezygnacji z udziału w formie wsparcia, o której mowa w § 2 ust. 3 Regulaminu, Uczestnik/Uczestniczka Projektu jest zobowiązany/a do złożenia pisemnego papierowego lub elektronicznego poinformowania o rezygnacji z udziału w formie wsparcia we właściwym dziekanacie dla kierunku, o którym mowa w § 1 ust. 3 Regulaminu wraz z podaniem jej powodów.</w:t>
      </w:r>
    </w:p>
    <w:p w14:paraId="1ACB1E3A" w14:textId="6547A1B6" w:rsidR="00FE474D" w:rsidRPr="0040574A" w:rsidRDefault="00FB1A35" w:rsidP="00BF6AE9">
      <w:pPr>
        <w:pStyle w:val="Nagwek1"/>
        <w:spacing w:before="0"/>
      </w:pPr>
      <w:r w:rsidRPr="0040574A">
        <w:t xml:space="preserve">§ </w:t>
      </w:r>
      <w:r w:rsidR="002E038F" w:rsidRPr="0040574A">
        <w:t>5</w:t>
      </w:r>
      <w:r w:rsidRPr="0040574A">
        <w:t>. Prawa i obowiązki Uczelni</w:t>
      </w:r>
      <w:r w:rsidR="00A37898" w:rsidRPr="0040574A">
        <w:t xml:space="preserve"> </w:t>
      </w:r>
    </w:p>
    <w:p w14:paraId="52CA45FC" w14:textId="37B3CA23" w:rsidR="00705B79" w:rsidRPr="0040574A" w:rsidRDefault="00705B79" w:rsidP="00FE153C">
      <w:pPr>
        <w:pStyle w:val="Akapitzlist"/>
        <w:numPr>
          <w:ilvl w:val="0"/>
          <w:numId w:val="51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Uczelnia </w:t>
      </w:r>
      <w:r w:rsidR="006040AD" w:rsidRPr="0040574A">
        <w:rPr>
          <w:rFonts w:cs="Arial"/>
          <w:szCs w:val="24"/>
        </w:rPr>
        <w:t>jest</w:t>
      </w:r>
      <w:r w:rsidR="00995E5E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>zobligowani do:</w:t>
      </w:r>
    </w:p>
    <w:p w14:paraId="34EBA53F" w14:textId="7B278418" w:rsidR="00705B79" w:rsidRPr="0040574A" w:rsidRDefault="00705B79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zapewnienia kadry merytorycznej posiadającej kwalifikacje w zakresie prowadzonych form wsparcia</w:t>
      </w:r>
      <w:r w:rsidR="0058240C" w:rsidRPr="0040574A">
        <w:rPr>
          <w:rFonts w:cs="Arial"/>
          <w:szCs w:val="24"/>
        </w:rPr>
        <w:t>, o których mowa w § 2 ust. 3 Regulaminu a</w:t>
      </w:r>
      <w:r w:rsidRPr="0040574A">
        <w:rPr>
          <w:rFonts w:cs="Arial"/>
          <w:szCs w:val="24"/>
        </w:rPr>
        <w:t xml:space="preserve"> przewidzianych w </w:t>
      </w:r>
      <w:r w:rsidR="004D125F" w:rsidRPr="0040574A">
        <w:rPr>
          <w:rFonts w:cs="Arial"/>
          <w:szCs w:val="24"/>
        </w:rPr>
        <w:t>Projekcie</w:t>
      </w:r>
      <w:r w:rsidR="00C16219" w:rsidRPr="0040574A">
        <w:rPr>
          <w:rFonts w:cs="Arial"/>
          <w:szCs w:val="24"/>
        </w:rPr>
        <w:t>;</w:t>
      </w:r>
    </w:p>
    <w:p w14:paraId="4F2F2D6A" w14:textId="255A0517" w:rsidR="00705B79" w:rsidRPr="0040574A" w:rsidRDefault="00705B79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zabezpieczenia zaplecza technicznego i lokalowego</w:t>
      </w:r>
      <w:r w:rsidR="00C16219" w:rsidRPr="0040574A">
        <w:rPr>
          <w:rFonts w:cs="Arial"/>
          <w:szCs w:val="24"/>
        </w:rPr>
        <w:t xml:space="preserve"> w celu realizacji </w:t>
      </w:r>
      <w:r w:rsidR="0015567D" w:rsidRPr="0040574A">
        <w:rPr>
          <w:rFonts w:cs="Arial"/>
          <w:szCs w:val="24"/>
        </w:rPr>
        <w:t>Projektu</w:t>
      </w:r>
      <w:r w:rsidR="00C16219" w:rsidRPr="0040574A">
        <w:rPr>
          <w:rFonts w:cs="Arial"/>
          <w:szCs w:val="24"/>
        </w:rPr>
        <w:t>;</w:t>
      </w:r>
      <w:r w:rsidRPr="0040574A">
        <w:rPr>
          <w:rFonts w:cs="Arial"/>
          <w:szCs w:val="24"/>
        </w:rPr>
        <w:t xml:space="preserve"> </w:t>
      </w:r>
    </w:p>
    <w:p w14:paraId="5FEE18F1" w14:textId="310F2747" w:rsidR="00705B79" w:rsidRPr="0040574A" w:rsidRDefault="00705B79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przestrzegania w procesie </w:t>
      </w:r>
      <w:r w:rsidR="00B9353C" w:rsidRPr="0040574A">
        <w:rPr>
          <w:rFonts w:cs="Arial"/>
          <w:szCs w:val="24"/>
        </w:rPr>
        <w:t>naboru</w:t>
      </w:r>
      <w:r w:rsidRPr="0040574A">
        <w:rPr>
          <w:rFonts w:cs="Arial"/>
          <w:szCs w:val="24"/>
        </w:rPr>
        <w:t xml:space="preserve"> </w:t>
      </w:r>
      <w:r w:rsidR="0058240C" w:rsidRPr="0040574A">
        <w:rPr>
          <w:rFonts w:cs="Arial"/>
          <w:szCs w:val="24"/>
        </w:rPr>
        <w:t xml:space="preserve">do Projektu </w:t>
      </w:r>
      <w:r w:rsidRPr="0040574A">
        <w:rPr>
          <w:rFonts w:cs="Arial"/>
          <w:szCs w:val="24"/>
        </w:rPr>
        <w:t>zasady równości szans i niedyskryminacji, w tym dostępności dla osób z niepełnosprawnościami</w:t>
      </w:r>
      <w:r w:rsidR="00C16219" w:rsidRPr="0040574A">
        <w:rPr>
          <w:rFonts w:cs="Arial"/>
          <w:szCs w:val="24"/>
        </w:rPr>
        <w:t>;</w:t>
      </w:r>
      <w:r w:rsidRPr="0040574A">
        <w:rPr>
          <w:rFonts w:cs="Arial"/>
          <w:szCs w:val="24"/>
        </w:rPr>
        <w:t xml:space="preserve"> </w:t>
      </w:r>
    </w:p>
    <w:p w14:paraId="4C3FC2CC" w14:textId="623038C1" w:rsidR="00705B79" w:rsidRPr="0040574A" w:rsidRDefault="00705B79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wydania zaświadczenia lub innych dokumentów potwierdzających udział w wybranych </w:t>
      </w:r>
      <w:r w:rsidR="0058240C" w:rsidRPr="0040574A">
        <w:rPr>
          <w:rFonts w:cs="Arial"/>
          <w:szCs w:val="24"/>
        </w:rPr>
        <w:t>f</w:t>
      </w:r>
      <w:r w:rsidRPr="0040574A">
        <w:rPr>
          <w:rFonts w:cs="Arial"/>
          <w:szCs w:val="24"/>
        </w:rPr>
        <w:t>ormach wsparcia</w:t>
      </w:r>
      <w:r w:rsidR="0058240C" w:rsidRPr="0040574A">
        <w:rPr>
          <w:rFonts w:cs="Arial"/>
          <w:szCs w:val="24"/>
        </w:rPr>
        <w:t>, o których mowa w § 2 ust. 3 Regulaminu,</w:t>
      </w:r>
      <w:r w:rsidRPr="0040574A">
        <w:rPr>
          <w:rFonts w:cs="Arial"/>
          <w:szCs w:val="24"/>
        </w:rPr>
        <w:t xml:space="preserve"> w ramach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.</w:t>
      </w:r>
    </w:p>
    <w:p w14:paraId="58407737" w14:textId="458D26A0" w:rsidR="00FB1A35" w:rsidRPr="0040574A" w:rsidRDefault="00FB1A35" w:rsidP="00FE153C">
      <w:pPr>
        <w:pStyle w:val="Akapitzlist"/>
        <w:numPr>
          <w:ilvl w:val="0"/>
          <w:numId w:val="51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Uczelnia</w:t>
      </w:r>
      <w:r w:rsidR="00A37898" w:rsidRPr="0040574A">
        <w:rPr>
          <w:rFonts w:cs="Arial"/>
          <w:szCs w:val="24"/>
        </w:rPr>
        <w:t xml:space="preserve"> </w:t>
      </w:r>
      <w:r w:rsidR="006040AD" w:rsidRPr="0040574A">
        <w:rPr>
          <w:rFonts w:cs="Arial"/>
          <w:szCs w:val="24"/>
        </w:rPr>
        <w:t xml:space="preserve">jest </w:t>
      </w:r>
      <w:r w:rsidR="00FE153C" w:rsidRPr="0040574A">
        <w:rPr>
          <w:rFonts w:cs="Arial"/>
          <w:szCs w:val="24"/>
        </w:rPr>
        <w:t>uprawniona</w:t>
      </w:r>
      <w:r w:rsidRPr="0040574A">
        <w:rPr>
          <w:rFonts w:cs="Arial"/>
          <w:szCs w:val="24"/>
        </w:rPr>
        <w:t xml:space="preserve"> do:</w:t>
      </w:r>
    </w:p>
    <w:p w14:paraId="29FB29DD" w14:textId="3C8CF840" w:rsidR="001D7010" w:rsidRPr="0040574A" w:rsidRDefault="001D7010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dokonywania zmian w Regulaminie</w:t>
      </w:r>
      <w:r w:rsidR="00A37898" w:rsidRPr="0040574A">
        <w:rPr>
          <w:rFonts w:cs="Arial"/>
          <w:szCs w:val="24"/>
        </w:rPr>
        <w:t xml:space="preserve"> oraz poszczególnych form wsparcia</w:t>
      </w:r>
      <w:r w:rsidR="0058240C" w:rsidRPr="0040574A">
        <w:rPr>
          <w:rFonts w:cs="Arial"/>
          <w:szCs w:val="24"/>
        </w:rPr>
        <w:t>, o których mowa w § 2 ust. 3 Regulaminu;</w:t>
      </w:r>
    </w:p>
    <w:p w14:paraId="2381B9C3" w14:textId="54B8027E" w:rsidR="001D7010" w:rsidRPr="0040574A" w:rsidRDefault="001D7010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odwołania danej formy wsparcia</w:t>
      </w:r>
      <w:r w:rsidR="0058240C" w:rsidRPr="0040574A">
        <w:rPr>
          <w:rFonts w:cs="Arial"/>
          <w:szCs w:val="24"/>
        </w:rPr>
        <w:t>, o której mowa w § 2 ust. 3 Regulaminu</w:t>
      </w:r>
      <w:r w:rsidRPr="0040574A">
        <w:rPr>
          <w:rFonts w:cs="Arial"/>
          <w:szCs w:val="24"/>
        </w:rPr>
        <w:t xml:space="preserve"> lub zmiany terminów</w:t>
      </w:r>
      <w:r w:rsidR="0058240C" w:rsidRPr="0040574A">
        <w:rPr>
          <w:rFonts w:cs="Arial"/>
          <w:szCs w:val="24"/>
        </w:rPr>
        <w:t xml:space="preserve"> ich realizacji lecz</w:t>
      </w:r>
      <w:r w:rsidRPr="0040574A">
        <w:rPr>
          <w:rFonts w:cs="Arial"/>
          <w:szCs w:val="24"/>
        </w:rPr>
        <w:t xml:space="preserve"> </w:t>
      </w:r>
      <w:r w:rsidR="00D973A6" w:rsidRPr="0040574A">
        <w:rPr>
          <w:rFonts w:cs="Arial"/>
          <w:szCs w:val="24"/>
        </w:rPr>
        <w:t xml:space="preserve">nie </w:t>
      </w:r>
      <w:r w:rsidRPr="0040574A">
        <w:rPr>
          <w:rFonts w:cs="Arial"/>
          <w:szCs w:val="24"/>
        </w:rPr>
        <w:t xml:space="preserve">później niż na 3 dni przed zaplanowaną datą </w:t>
      </w:r>
      <w:r w:rsidR="0058240C" w:rsidRPr="0040574A">
        <w:rPr>
          <w:rFonts w:cs="Arial"/>
          <w:szCs w:val="24"/>
        </w:rPr>
        <w:t xml:space="preserve">rozpoczęcia </w:t>
      </w:r>
      <w:r w:rsidRPr="0040574A">
        <w:rPr>
          <w:rFonts w:cs="Arial"/>
          <w:szCs w:val="24"/>
        </w:rPr>
        <w:t xml:space="preserve">wsparcia. Uczelnia zobowiązuje się </w:t>
      </w:r>
      <w:r w:rsidR="00693F3A" w:rsidRPr="0040574A">
        <w:rPr>
          <w:rFonts w:cs="Arial"/>
          <w:szCs w:val="24"/>
        </w:rPr>
        <w:t xml:space="preserve">z wyprzedzeniem </w:t>
      </w:r>
      <w:r w:rsidRPr="0040574A">
        <w:rPr>
          <w:rFonts w:cs="Arial"/>
          <w:szCs w:val="24"/>
        </w:rPr>
        <w:lastRenderedPageBreak/>
        <w:t xml:space="preserve">poinformować Uczestników/Uczestniczki </w:t>
      </w:r>
      <w:r w:rsidR="00693F3A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>o jego odwołaniu oraz o nowym jego terminie</w:t>
      </w:r>
      <w:r w:rsidR="00F77338" w:rsidRPr="0040574A">
        <w:rPr>
          <w:rFonts w:cs="Arial"/>
          <w:szCs w:val="24"/>
        </w:rPr>
        <w:t>;</w:t>
      </w:r>
    </w:p>
    <w:p w14:paraId="5FA364D5" w14:textId="4A425D1C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żądania </w:t>
      </w:r>
      <w:r w:rsidR="00693F3A" w:rsidRPr="0040574A">
        <w:rPr>
          <w:rFonts w:cs="Arial"/>
          <w:szCs w:val="24"/>
        </w:rPr>
        <w:t xml:space="preserve">do </w:t>
      </w:r>
      <w:r w:rsidRPr="0040574A">
        <w:rPr>
          <w:rFonts w:cs="Arial"/>
          <w:szCs w:val="24"/>
        </w:rPr>
        <w:t>złożenia przez Uczestnika/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 xml:space="preserve">czkę 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informacji dotyczącej jego/jej sytuacji po zakończeniu udziału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(do 4 tygodni od zakończenia udziału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>)</w:t>
      </w:r>
      <w:r w:rsidR="00F77338" w:rsidRPr="0040574A">
        <w:rPr>
          <w:rFonts w:cs="Arial"/>
          <w:szCs w:val="24"/>
        </w:rPr>
        <w:t>;</w:t>
      </w:r>
    </w:p>
    <w:p w14:paraId="554A2189" w14:textId="1A27521C" w:rsidR="0002026A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monitorowania postępu Uczestnika/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 xml:space="preserve">czki  </w:t>
      </w:r>
      <w:r w:rsidR="00693F3A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>biorących udział w oferowanych formach wsparcia</w:t>
      </w:r>
      <w:r w:rsidR="00693F3A" w:rsidRPr="0040574A">
        <w:rPr>
          <w:rFonts w:cs="Arial"/>
          <w:szCs w:val="24"/>
        </w:rPr>
        <w:t>, o których mowa w § 2 ust. 3 Regulaminu</w:t>
      </w:r>
      <w:r w:rsidRPr="0040574A">
        <w:rPr>
          <w:rFonts w:cs="Arial"/>
          <w:szCs w:val="24"/>
        </w:rPr>
        <w:t xml:space="preserve"> oraz przeprowadzenia ewaluacji </w:t>
      </w:r>
      <w:r w:rsidR="0015567D" w:rsidRPr="0040574A">
        <w:rPr>
          <w:rFonts w:cs="Arial"/>
          <w:szCs w:val="24"/>
        </w:rPr>
        <w:t>Projektu</w:t>
      </w:r>
      <w:r w:rsidR="00F77338" w:rsidRPr="0040574A">
        <w:rPr>
          <w:rFonts w:cs="Arial"/>
          <w:szCs w:val="24"/>
        </w:rPr>
        <w:t>;</w:t>
      </w:r>
    </w:p>
    <w:p w14:paraId="514856B1" w14:textId="3E41B79A" w:rsidR="001D7010" w:rsidRPr="0040574A" w:rsidRDefault="001D7010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gromadzenia, przetwarzania i publikowania danych o </w:t>
      </w:r>
      <w:r w:rsidR="00F77338" w:rsidRPr="0040574A">
        <w:rPr>
          <w:rFonts w:cs="Arial"/>
          <w:szCs w:val="24"/>
        </w:rPr>
        <w:t>U</w:t>
      </w:r>
      <w:r w:rsidRPr="0040574A">
        <w:rPr>
          <w:rFonts w:cs="Arial"/>
          <w:szCs w:val="24"/>
        </w:rPr>
        <w:t>czestnikach</w:t>
      </w:r>
      <w:r w:rsidR="00693F3A" w:rsidRPr="0040574A">
        <w:rPr>
          <w:rFonts w:cs="Arial"/>
          <w:szCs w:val="24"/>
        </w:rPr>
        <w:t>/Uczestniczkach</w:t>
      </w:r>
      <w:r w:rsidRPr="0040574A">
        <w:rPr>
          <w:rFonts w:cs="Arial"/>
          <w:szCs w:val="24"/>
        </w:rPr>
        <w:t xml:space="preserve">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, zgodnie z obowiązującymi przepisami o ochronie danych osobowych oraz umową</w:t>
      </w:r>
      <w:r w:rsidR="00693F3A" w:rsidRPr="0040574A">
        <w:rPr>
          <w:rFonts w:cs="Arial"/>
          <w:szCs w:val="24"/>
        </w:rPr>
        <w:t xml:space="preserve"> nr </w:t>
      </w:r>
      <w:r w:rsidR="00FE3D42" w:rsidRPr="0040574A">
        <w:rPr>
          <w:rFonts w:cs="Arial"/>
          <w:szCs w:val="24"/>
        </w:rPr>
        <w:t xml:space="preserve">FERS.01.05-IP.08-0330/23-00 </w:t>
      </w:r>
      <w:r w:rsidRPr="0040574A">
        <w:rPr>
          <w:rFonts w:cs="Arial"/>
          <w:szCs w:val="24"/>
        </w:rPr>
        <w:t xml:space="preserve">o dofinasowanie </w:t>
      </w:r>
      <w:r w:rsidR="0015567D" w:rsidRPr="0040574A">
        <w:rPr>
          <w:rFonts w:cs="Arial"/>
          <w:szCs w:val="24"/>
        </w:rPr>
        <w:t>Projektu</w:t>
      </w:r>
      <w:r w:rsidR="00693F3A" w:rsidRPr="0040574A">
        <w:rPr>
          <w:rFonts w:cs="Arial"/>
          <w:szCs w:val="24"/>
        </w:rPr>
        <w:t xml:space="preserve"> zawartą </w:t>
      </w:r>
      <w:r w:rsidR="00693F3A" w:rsidRPr="0040574A">
        <w:rPr>
          <w:rFonts w:cs="Arial"/>
          <w:bCs/>
          <w:szCs w:val="24"/>
        </w:rPr>
        <w:t>z Instytucją Pośredniczącą</w:t>
      </w:r>
      <w:r w:rsidR="00F77338" w:rsidRPr="0040574A">
        <w:rPr>
          <w:rFonts w:cs="Arial"/>
          <w:szCs w:val="24"/>
        </w:rPr>
        <w:t>;</w:t>
      </w:r>
    </w:p>
    <w:p w14:paraId="5F3293C3" w14:textId="2C909B50" w:rsidR="001D7010" w:rsidRPr="0040574A" w:rsidRDefault="001D7010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żądania złożenia dodatkowych dokumentów i oświadczeń związanych z udziałem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niezbędnych do realizowania działań zgodnie z umową </w:t>
      </w:r>
      <w:r w:rsidR="00693F3A" w:rsidRPr="0040574A">
        <w:rPr>
          <w:rFonts w:cs="Arial"/>
          <w:szCs w:val="24"/>
        </w:rPr>
        <w:t xml:space="preserve">nr </w:t>
      </w:r>
      <w:r w:rsidR="00FE3D42" w:rsidRPr="0040574A">
        <w:rPr>
          <w:rFonts w:cs="Arial"/>
          <w:szCs w:val="24"/>
        </w:rPr>
        <w:t>FERS.01.05-IP.08-0330/23-00</w:t>
      </w:r>
      <w:r w:rsidR="00693F3A" w:rsidRPr="0040574A">
        <w:rPr>
          <w:rFonts w:cs="Arial"/>
          <w:szCs w:val="24"/>
        </w:rPr>
        <w:t xml:space="preserve"> zawartą </w:t>
      </w:r>
      <w:r w:rsidR="00693F3A" w:rsidRPr="0040574A">
        <w:rPr>
          <w:rFonts w:cs="Arial"/>
          <w:bCs/>
          <w:szCs w:val="24"/>
        </w:rPr>
        <w:t>z Instytucją Pośredniczącą</w:t>
      </w:r>
      <w:r w:rsidR="00693F3A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 xml:space="preserve">o dofinasowanie </w:t>
      </w:r>
      <w:r w:rsidR="0015567D" w:rsidRPr="0040574A">
        <w:rPr>
          <w:rFonts w:cs="Arial"/>
          <w:szCs w:val="24"/>
        </w:rPr>
        <w:t>Projektu</w:t>
      </w:r>
      <w:r w:rsidR="00F77338" w:rsidRPr="0040574A">
        <w:rPr>
          <w:rFonts w:cs="Arial"/>
          <w:szCs w:val="24"/>
        </w:rPr>
        <w:t>;</w:t>
      </w:r>
    </w:p>
    <w:p w14:paraId="5A7F908D" w14:textId="2D444756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rozwiązania współpracy z Uczestnikiem/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>czką</w:t>
      </w:r>
      <w:r w:rsidR="00693F3A" w:rsidRPr="0040574A">
        <w:rPr>
          <w:rFonts w:cs="Arial"/>
          <w:szCs w:val="24"/>
        </w:rPr>
        <w:t xml:space="preserve"> Projektu</w:t>
      </w:r>
      <w:r w:rsidRPr="0040574A">
        <w:rPr>
          <w:rFonts w:cs="Arial"/>
          <w:szCs w:val="24"/>
        </w:rPr>
        <w:t xml:space="preserve">, w przypadku rozwiązania umowy </w:t>
      </w:r>
      <w:r w:rsidR="00693F3A" w:rsidRPr="0040574A">
        <w:rPr>
          <w:rFonts w:cs="Arial"/>
          <w:szCs w:val="24"/>
        </w:rPr>
        <w:t xml:space="preserve">nr </w:t>
      </w:r>
      <w:r w:rsidR="00FE3D42" w:rsidRPr="0040574A">
        <w:rPr>
          <w:rFonts w:cs="Arial"/>
          <w:szCs w:val="24"/>
        </w:rPr>
        <w:t xml:space="preserve">FERS.01.05-IP.08-0330/23-00 </w:t>
      </w:r>
      <w:r w:rsidRPr="0040574A">
        <w:rPr>
          <w:rFonts w:cs="Arial"/>
          <w:szCs w:val="24"/>
        </w:rPr>
        <w:t>o dofinansowanie</w:t>
      </w:r>
      <w:r w:rsidR="00693F3A" w:rsidRPr="0040574A">
        <w:rPr>
          <w:rFonts w:cs="Arial"/>
          <w:szCs w:val="24"/>
        </w:rPr>
        <w:t xml:space="preserve"> Projektu zawartą</w:t>
      </w:r>
      <w:r w:rsidRPr="0040574A">
        <w:rPr>
          <w:rFonts w:cs="Arial"/>
          <w:szCs w:val="24"/>
        </w:rPr>
        <w:t xml:space="preserve"> </w:t>
      </w:r>
      <w:r w:rsidR="00693F3A" w:rsidRPr="0040574A">
        <w:rPr>
          <w:rFonts w:cs="Arial"/>
          <w:szCs w:val="24"/>
        </w:rPr>
        <w:t xml:space="preserve">z </w:t>
      </w:r>
      <w:r w:rsidRPr="0040574A">
        <w:rPr>
          <w:rFonts w:cs="Arial"/>
          <w:szCs w:val="24"/>
        </w:rPr>
        <w:t>Instytucją Pośredniczącą.</w:t>
      </w:r>
    </w:p>
    <w:p w14:paraId="6AD95F37" w14:textId="450CB0C2" w:rsidR="00FB1A35" w:rsidRPr="0040574A" w:rsidRDefault="00FB1A35" w:rsidP="00FE153C">
      <w:pPr>
        <w:pStyle w:val="Akapitzlist"/>
        <w:numPr>
          <w:ilvl w:val="0"/>
          <w:numId w:val="51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Uczelnia </w:t>
      </w:r>
      <w:r w:rsidR="00A37898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 xml:space="preserve">nie ponosi odpowiedzialności wobec Uczestnika/Uczestniczki </w:t>
      </w:r>
      <w:r w:rsidR="00693F3A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w przypadku:</w:t>
      </w:r>
    </w:p>
    <w:p w14:paraId="3026B3B2" w14:textId="64550E2F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rozwiązania przez Instytucję Pośredniczącą umowy </w:t>
      </w:r>
      <w:r w:rsidR="00693F3A" w:rsidRPr="0040574A">
        <w:rPr>
          <w:rFonts w:cs="Arial"/>
          <w:szCs w:val="24"/>
        </w:rPr>
        <w:t xml:space="preserve">nr </w:t>
      </w:r>
      <w:r w:rsidR="00FE3D42" w:rsidRPr="0040574A">
        <w:rPr>
          <w:rFonts w:cs="Arial"/>
          <w:szCs w:val="24"/>
        </w:rPr>
        <w:t xml:space="preserve">FERS.01.05-IP.08-0330/23-00 </w:t>
      </w:r>
      <w:r w:rsidR="00693F3A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 xml:space="preserve">o dofinansowanie </w:t>
      </w:r>
      <w:r w:rsidR="0015567D" w:rsidRPr="0040574A">
        <w:rPr>
          <w:rFonts w:cs="Arial"/>
          <w:szCs w:val="24"/>
        </w:rPr>
        <w:t>Projektu</w:t>
      </w:r>
      <w:r w:rsidR="00F77338" w:rsidRPr="0040574A">
        <w:rPr>
          <w:rFonts w:cs="Arial"/>
          <w:szCs w:val="24"/>
        </w:rPr>
        <w:t>;</w:t>
      </w:r>
    </w:p>
    <w:p w14:paraId="57C89119" w14:textId="423D706B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wstrzymania finansowania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przez Instytucję Pośredniczącą, w tym również spowodowanego brakiem środków na realizację </w:t>
      </w:r>
      <w:r w:rsidR="0015567D" w:rsidRPr="0040574A">
        <w:rPr>
          <w:rFonts w:cs="Arial"/>
          <w:szCs w:val="24"/>
        </w:rPr>
        <w:t>Projektu</w:t>
      </w:r>
      <w:r w:rsidR="00F77338" w:rsidRPr="0040574A">
        <w:rPr>
          <w:rFonts w:cs="Arial"/>
          <w:szCs w:val="24"/>
        </w:rPr>
        <w:t>;</w:t>
      </w:r>
    </w:p>
    <w:p w14:paraId="44735954" w14:textId="08083A00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Uczelnia nie ponosi odpowiedzialności za szkody i uszczer</w:t>
      </w:r>
      <w:r w:rsidR="00D973A6" w:rsidRPr="0040574A">
        <w:rPr>
          <w:rFonts w:cs="Arial"/>
          <w:szCs w:val="24"/>
        </w:rPr>
        <w:t>bek</w:t>
      </w:r>
      <w:r w:rsidRPr="0040574A">
        <w:rPr>
          <w:rFonts w:cs="Arial"/>
          <w:szCs w:val="24"/>
        </w:rPr>
        <w:t xml:space="preserve"> na zdrowiu Uczestnika/Uczestniczki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, który powinien posiadać ubezpieczenie indywidualne NNW w trakcie uczestnictwa w </w:t>
      </w:r>
      <w:r w:rsidR="004D125F" w:rsidRPr="0040574A">
        <w:rPr>
          <w:rFonts w:cs="Arial"/>
          <w:szCs w:val="24"/>
        </w:rPr>
        <w:t>Projekcie</w:t>
      </w:r>
      <w:r w:rsidR="00705B79" w:rsidRPr="0040574A">
        <w:rPr>
          <w:rFonts w:cs="Arial"/>
          <w:szCs w:val="24"/>
        </w:rPr>
        <w:t>,</w:t>
      </w:r>
    </w:p>
    <w:p w14:paraId="1836BEEA" w14:textId="6970BE9D" w:rsidR="00FB1A35" w:rsidRPr="0040574A" w:rsidRDefault="00FB1A35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Uczestnikowi/Uczestniczce </w:t>
      </w:r>
      <w:r w:rsidR="00693F3A" w:rsidRPr="0040574A">
        <w:rPr>
          <w:rFonts w:cs="Arial"/>
          <w:szCs w:val="24"/>
        </w:rPr>
        <w:t xml:space="preserve">Projektu </w:t>
      </w:r>
      <w:r w:rsidRPr="0040574A">
        <w:rPr>
          <w:rFonts w:cs="Arial"/>
          <w:szCs w:val="24"/>
        </w:rPr>
        <w:t>nie przysługuje jakakolwiek rekompensata w przypadkach  określonych w</w:t>
      </w:r>
      <w:r w:rsidR="00693F3A" w:rsidRPr="0040574A">
        <w:rPr>
          <w:rFonts w:cs="Arial"/>
          <w:szCs w:val="24"/>
        </w:rPr>
        <w:t xml:space="preserve"> lit. a)-c)</w:t>
      </w:r>
      <w:r w:rsidR="00F77338" w:rsidRPr="0040574A">
        <w:rPr>
          <w:rFonts w:cs="Arial"/>
          <w:szCs w:val="24"/>
        </w:rPr>
        <w:t>.</w:t>
      </w:r>
    </w:p>
    <w:p w14:paraId="73FE748D" w14:textId="3B4CB31C" w:rsidR="00461F6D" w:rsidRPr="0040574A" w:rsidRDefault="00461F6D" w:rsidP="00FE153C">
      <w:pPr>
        <w:pStyle w:val="Akapitzlist"/>
        <w:numPr>
          <w:ilvl w:val="0"/>
          <w:numId w:val="51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Uczelnia może wypowiedzieć udział i skreślić z listy Uczestnika/Uczestniczkę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ze skutkiem natychmiastowym w przypadku:</w:t>
      </w:r>
    </w:p>
    <w:p w14:paraId="03CA40EF" w14:textId="0E6D3880" w:rsidR="00461F6D" w:rsidRPr="0040574A" w:rsidRDefault="00461F6D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lastRenderedPageBreak/>
        <w:t xml:space="preserve">rozwiązania umowy </w:t>
      </w:r>
      <w:r w:rsidR="00FE3D42" w:rsidRPr="0040574A">
        <w:rPr>
          <w:rFonts w:cs="Arial"/>
          <w:szCs w:val="24"/>
        </w:rPr>
        <w:t>nr FERS.01.05-IP.08-0330/23-00</w:t>
      </w:r>
      <w:r w:rsidR="00FE153C" w:rsidRPr="0040574A">
        <w:rPr>
          <w:rFonts w:cs="Arial"/>
          <w:color w:val="EE0000"/>
          <w:szCs w:val="24"/>
        </w:rPr>
        <w:t xml:space="preserve"> </w:t>
      </w:r>
      <w:r w:rsidRPr="0040574A">
        <w:rPr>
          <w:rFonts w:cs="Arial"/>
          <w:szCs w:val="24"/>
        </w:rPr>
        <w:t xml:space="preserve">o dofinansowanie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przez Instytucję Pośredniczącą,</w:t>
      </w:r>
    </w:p>
    <w:p w14:paraId="0129C01C" w14:textId="1969E76D" w:rsidR="00461F6D" w:rsidRPr="0040574A" w:rsidRDefault="00461F6D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stwierdzenia, że informacje podane w oświadczeniu i/lub </w:t>
      </w:r>
      <w:r w:rsidR="00693F3A" w:rsidRPr="0040574A">
        <w:rPr>
          <w:rFonts w:cs="Arial"/>
          <w:szCs w:val="24"/>
        </w:rPr>
        <w:t xml:space="preserve">dokumentach </w:t>
      </w:r>
      <w:r w:rsidR="00B9353C" w:rsidRPr="0040574A">
        <w:rPr>
          <w:rFonts w:cs="Arial"/>
          <w:szCs w:val="24"/>
        </w:rPr>
        <w:t>aplikacyjnych</w:t>
      </w:r>
      <w:r w:rsidR="00693F3A" w:rsidRPr="0040574A">
        <w:rPr>
          <w:rFonts w:cs="Arial"/>
          <w:szCs w:val="24"/>
        </w:rPr>
        <w:t xml:space="preserve">, o których mowa w § 4 ust. 1 lit. a) Regulaminu </w:t>
      </w:r>
      <w:r w:rsidRPr="0040574A">
        <w:rPr>
          <w:rFonts w:cs="Arial"/>
          <w:szCs w:val="24"/>
        </w:rPr>
        <w:t>są niezgodne z prawdą</w:t>
      </w:r>
      <w:r w:rsidR="00F77338" w:rsidRPr="0040574A">
        <w:rPr>
          <w:rFonts w:cs="Arial"/>
          <w:szCs w:val="24"/>
        </w:rPr>
        <w:t>;</w:t>
      </w:r>
    </w:p>
    <w:p w14:paraId="39BB96E3" w14:textId="021E4B5D" w:rsidR="00461F6D" w:rsidRPr="0040574A" w:rsidRDefault="00461F6D" w:rsidP="00FE153C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stwierdzenia rażącego nie</w:t>
      </w:r>
      <w:r w:rsidR="00A26053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>przestrzegania przez Uczestnika/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>czk</w:t>
      </w:r>
      <w:r w:rsidR="00693F3A" w:rsidRPr="0040574A">
        <w:rPr>
          <w:rFonts w:cs="Arial"/>
          <w:szCs w:val="24"/>
        </w:rPr>
        <w:t>ę Projektu</w:t>
      </w:r>
      <w:r w:rsidRPr="0040574A">
        <w:rPr>
          <w:rFonts w:cs="Arial"/>
          <w:szCs w:val="24"/>
        </w:rPr>
        <w:t xml:space="preserve"> aktów prawa wewnętrznego Uczelni, w tym w szczególności Statutu SGGW, </w:t>
      </w:r>
      <w:r w:rsidR="00693F3A" w:rsidRPr="0040574A">
        <w:rPr>
          <w:rFonts w:cs="Arial"/>
          <w:szCs w:val="24"/>
        </w:rPr>
        <w:t>r</w:t>
      </w:r>
      <w:r w:rsidRPr="0040574A">
        <w:rPr>
          <w:rFonts w:cs="Arial"/>
          <w:szCs w:val="24"/>
        </w:rPr>
        <w:t>egulamin</w:t>
      </w:r>
      <w:r w:rsidR="00705B79" w:rsidRPr="0040574A">
        <w:rPr>
          <w:rFonts w:cs="Arial"/>
          <w:szCs w:val="24"/>
        </w:rPr>
        <w:t>ów:</w:t>
      </w:r>
      <w:r w:rsidRPr="0040574A">
        <w:rPr>
          <w:rFonts w:cs="Arial"/>
          <w:szCs w:val="24"/>
        </w:rPr>
        <w:t xml:space="preserve"> studiów,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lub danego wsparcia</w:t>
      </w:r>
      <w:r w:rsidR="00F77338" w:rsidRPr="0040574A">
        <w:rPr>
          <w:rFonts w:cs="Arial"/>
          <w:szCs w:val="24"/>
        </w:rPr>
        <w:t>;</w:t>
      </w:r>
    </w:p>
    <w:p w14:paraId="7AD359A8" w14:textId="77777777" w:rsidR="00883E37" w:rsidRPr="0040574A" w:rsidRDefault="00461F6D" w:rsidP="00883E37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skreślenie z listy Uczestników/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 xml:space="preserve">czek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</w:t>
      </w:r>
      <w:r w:rsidR="00705B79" w:rsidRPr="0040574A">
        <w:rPr>
          <w:rFonts w:cs="Arial"/>
          <w:szCs w:val="24"/>
        </w:rPr>
        <w:t xml:space="preserve">w szczególności </w:t>
      </w:r>
      <w:r w:rsidRPr="0040574A">
        <w:rPr>
          <w:rFonts w:cs="Arial"/>
          <w:szCs w:val="24"/>
        </w:rPr>
        <w:t xml:space="preserve">w związku z punktem b i c, może skutkować obowiązkiem zwrotu kosztów związanych z udziałem Uczestnika/Uczestniczki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oraz zwrotu kosztów ewentualnych kar za niewywiązanie się z umowy </w:t>
      </w:r>
      <w:r w:rsidR="00693F3A" w:rsidRPr="0040574A">
        <w:rPr>
          <w:rFonts w:cs="Arial"/>
          <w:szCs w:val="24"/>
        </w:rPr>
        <w:t xml:space="preserve">nr </w:t>
      </w:r>
      <w:r w:rsidR="00FE3D42" w:rsidRPr="0040574A">
        <w:rPr>
          <w:rFonts w:cs="Arial"/>
          <w:szCs w:val="24"/>
        </w:rPr>
        <w:t xml:space="preserve">FERS.01.05-IP.08-0330/23-00 </w:t>
      </w:r>
      <w:r w:rsidRPr="0040574A">
        <w:rPr>
          <w:rFonts w:cs="Arial"/>
          <w:szCs w:val="24"/>
        </w:rPr>
        <w:t xml:space="preserve">o dofinansowanie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, a wynikających z przerwania udziału w </w:t>
      </w:r>
      <w:r w:rsidR="004D125F" w:rsidRPr="0040574A">
        <w:rPr>
          <w:rFonts w:cs="Arial"/>
          <w:szCs w:val="24"/>
        </w:rPr>
        <w:t>Projekcie</w:t>
      </w:r>
      <w:r w:rsidRPr="0040574A">
        <w:rPr>
          <w:rFonts w:cs="Arial"/>
          <w:szCs w:val="24"/>
        </w:rPr>
        <w:t xml:space="preserve"> przez Uczestnika</w:t>
      </w:r>
      <w:r w:rsidR="00693F3A" w:rsidRPr="0040574A">
        <w:rPr>
          <w:rFonts w:cs="Arial"/>
          <w:szCs w:val="24"/>
        </w:rPr>
        <w:t>/Uczestniczkę Projektu</w:t>
      </w:r>
      <w:r w:rsidR="00F77338" w:rsidRPr="0040574A">
        <w:rPr>
          <w:rFonts w:cs="Arial"/>
          <w:szCs w:val="24"/>
        </w:rPr>
        <w:t>;</w:t>
      </w:r>
    </w:p>
    <w:p w14:paraId="76767CEC" w14:textId="684AE3EC" w:rsidR="004A650E" w:rsidRPr="0040574A" w:rsidRDefault="00705B79" w:rsidP="00883E37">
      <w:pPr>
        <w:pStyle w:val="Akapitzlist"/>
        <w:numPr>
          <w:ilvl w:val="1"/>
          <w:numId w:val="51"/>
        </w:numPr>
        <w:spacing w:line="360" w:lineRule="auto"/>
        <w:ind w:left="993" w:hanging="426"/>
        <w:rPr>
          <w:rFonts w:cs="Arial"/>
          <w:szCs w:val="24"/>
        </w:rPr>
      </w:pPr>
      <w:r w:rsidRPr="0040574A">
        <w:rPr>
          <w:rFonts w:cs="Arial"/>
          <w:szCs w:val="24"/>
        </w:rPr>
        <w:t>w</w:t>
      </w:r>
      <w:r w:rsidR="007028EE" w:rsidRPr="0040574A">
        <w:rPr>
          <w:rFonts w:cs="Arial"/>
          <w:szCs w:val="24"/>
        </w:rPr>
        <w:t xml:space="preserve"> przypadku wezwania Uczestnika/</w:t>
      </w:r>
      <w:r w:rsidR="00693F3A" w:rsidRPr="0040574A">
        <w:rPr>
          <w:rFonts w:cs="Arial"/>
          <w:szCs w:val="24"/>
        </w:rPr>
        <w:t>Uczestni</w:t>
      </w:r>
      <w:r w:rsidR="007028EE" w:rsidRPr="0040574A">
        <w:rPr>
          <w:rFonts w:cs="Arial"/>
          <w:szCs w:val="24"/>
        </w:rPr>
        <w:t>czkę</w:t>
      </w:r>
      <w:r w:rsidR="00693F3A" w:rsidRPr="0040574A">
        <w:rPr>
          <w:rFonts w:cs="Arial"/>
          <w:szCs w:val="24"/>
        </w:rPr>
        <w:t xml:space="preserve"> Projektu</w:t>
      </w:r>
      <w:r w:rsidR="007028EE" w:rsidRPr="0040574A">
        <w:rPr>
          <w:rFonts w:cs="Arial"/>
          <w:szCs w:val="24"/>
        </w:rPr>
        <w:t xml:space="preserve"> przez SGGW do zwrotu kosztów związanych z udziałem w </w:t>
      </w:r>
      <w:r w:rsidR="004D125F" w:rsidRPr="0040574A">
        <w:rPr>
          <w:rFonts w:cs="Arial"/>
          <w:szCs w:val="24"/>
        </w:rPr>
        <w:t>Projekcie</w:t>
      </w:r>
      <w:r w:rsidR="007028EE" w:rsidRPr="0040574A">
        <w:rPr>
          <w:rFonts w:cs="Arial"/>
          <w:szCs w:val="24"/>
        </w:rPr>
        <w:t xml:space="preserve"> oraz zwrotu innych kosztów, w tym min. ewentualnych kar umownych wynikających z umowy</w:t>
      </w:r>
      <w:r w:rsidR="00693F3A" w:rsidRPr="0040574A">
        <w:rPr>
          <w:rFonts w:cs="Arial"/>
          <w:szCs w:val="24"/>
        </w:rPr>
        <w:t xml:space="preserve"> nr </w:t>
      </w:r>
      <w:r w:rsidR="007028EE" w:rsidRPr="0040574A">
        <w:rPr>
          <w:rFonts w:cs="Arial"/>
          <w:szCs w:val="24"/>
        </w:rPr>
        <w:t xml:space="preserve">o dofinansowanie </w:t>
      </w:r>
      <w:r w:rsidR="0015567D" w:rsidRPr="0040574A">
        <w:rPr>
          <w:rFonts w:cs="Arial"/>
          <w:szCs w:val="24"/>
        </w:rPr>
        <w:t>Projektu</w:t>
      </w:r>
      <w:r w:rsidR="007028EE" w:rsidRPr="0040574A">
        <w:rPr>
          <w:rFonts w:cs="Arial"/>
          <w:szCs w:val="24"/>
        </w:rPr>
        <w:t>, Uczestnik/</w:t>
      </w:r>
      <w:r w:rsidR="00693F3A" w:rsidRPr="0040574A">
        <w:rPr>
          <w:rFonts w:cs="Arial"/>
          <w:szCs w:val="24"/>
        </w:rPr>
        <w:t>Uczestni</w:t>
      </w:r>
      <w:r w:rsidR="007028EE" w:rsidRPr="0040574A">
        <w:rPr>
          <w:rFonts w:cs="Arial"/>
          <w:szCs w:val="24"/>
        </w:rPr>
        <w:t xml:space="preserve">czka </w:t>
      </w:r>
      <w:r w:rsidR="00693F3A" w:rsidRPr="0040574A">
        <w:rPr>
          <w:rFonts w:cs="Arial"/>
          <w:szCs w:val="24"/>
        </w:rPr>
        <w:t xml:space="preserve">Projektu </w:t>
      </w:r>
      <w:r w:rsidR="007028EE" w:rsidRPr="0040574A">
        <w:rPr>
          <w:rFonts w:cs="Arial"/>
          <w:szCs w:val="24"/>
        </w:rPr>
        <w:t>zobowiązuje się zwrócić SGGW na wskazany w wezwaniu rachunek bankowy żądaną kwotę w terminie 7 dni od dnia dostarczenia wezwania</w:t>
      </w:r>
      <w:r w:rsidR="0055440F" w:rsidRPr="0040574A">
        <w:rPr>
          <w:rFonts w:cs="Arial"/>
          <w:szCs w:val="24"/>
        </w:rPr>
        <w:t xml:space="preserve"> na adres wskazy w formularzu kontaktowym</w:t>
      </w:r>
      <w:r w:rsidRPr="0040574A">
        <w:rPr>
          <w:rFonts w:cs="Arial"/>
          <w:szCs w:val="24"/>
        </w:rPr>
        <w:t>.</w:t>
      </w:r>
      <w:r w:rsidR="0055440F" w:rsidRPr="0040574A">
        <w:rPr>
          <w:rFonts w:cs="Arial"/>
          <w:szCs w:val="24"/>
        </w:rPr>
        <w:t xml:space="preserve"> </w:t>
      </w:r>
      <w:r w:rsidR="006F4140" w:rsidRPr="0040574A">
        <w:rPr>
          <w:rFonts w:cs="Arial"/>
          <w:b/>
          <w:szCs w:val="24"/>
        </w:rPr>
        <w:t xml:space="preserve"> </w:t>
      </w:r>
    </w:p>
    <w:p w14:paraId="5799E489" w14:textId="1C65F5F5" w:rsidR="00FE474D" w:rsidRPr="0040574A" w:rsidRDefault="004A650E" w:rsidP="003B6184">
      <w:pPr>
        <w:pStyle w:val="Nagwek1"/>
      </w:pPr>
      <w:bookmarkStart w:id="2" w:name="_Hlk196395765"/>
      <w:r w:rsidRPr="0040574A">
        <w:t xml:space="preserve">§ </w:t>
      </w:r>
      <w:bookmarkEnd w:id="2"/>
      <w:r w:rsidR="002E038F" w:rsidRPr="0040574A">
        <w:t>6</w:t>
      </w:r>
      <w:r w:rsidR="002C243C" w:rsidRPr="0040574A">
        <w:t>.</w:t>
      </w:r>
      <w:r w:rsidRPr="0040574A">
        <w:t xml:space="preserve"> </w:t>
      </w:r>
      <w:r w:rsidR="00FC2204" w:rsidRPr="0040574A">
        <w:t>Postanowienia końcowe</w:t>
      </w:r>
    </w:p>
    <w:p w14:paraId="54DB8C6E" w14:textId="0EDF3A13" w:rsidR="00B52FBC" w:rsidRPr="0040574A" w:rsidRDefault="00B52FBC" w:rsidP="003B6184">
      <w:pPr>
        <w:pStyle w:val="Akapitzlist"/>
        <w:numPr>
          <w:ilvl w:val="0"/>
          <w:numId w:val="52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Regulamin wchodzi w życie z dniem podpisania </w:t>
      </w:r>
      <w:r w:rsidR="00D92DD9" w:rsidRPr="0040574A">
        <w:rPr>
          <w:rFonts w:cs="Arial"/>
          <w:szCs w:val="24"/>
        </w:rPr>
        <w:t>i</w:t>
      </w:r>
      <w:r w:rsidRPr="0040574A">
        <w:rPr>
          <w:rFonts w:cs="Arial"/>
          <w:szCs w:val="24"/>
        </w:rPr>
        <w:t xml:space="preserve"> obowiązuje przez cały okres trwania </w:t>
      </w:r>
      <w:r w:rsidR="0015567D" w:rsidRPr="0040574A">
        <w:rPr>
          <w:rFonts w:cs="Arial"/>
          <w:szCs w:val="24"/>
        </w:rPr>
        <w:t>Projektu</w:t>
      </w:r>
      <w:r w:rsidR="00570AD0" w:rsidRPr="0040574A">
        <w:rPr>
          <w:rFonts w:cs="Arial"/>
          <w:szCs w:val="24"/>
        </w:rPr>
        <w:t>.</w:t>
      </w:r>
    </w:p>
    <w:p w14:paraId="3AB2875C" w14:textId="3FC33A59" w:rsidR="00570AD0" w:rsidRPr="0040574A" w:rsidRDefault="00570AD0" w:rsidP="003B6184">
      <w:pPr>
        <w:pStyle w:val="Akapitzlist"/>
        <w:numPr>
          <w:ilvl w:val="0"/>
          <w:numId w:val="52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Wszyscy Uczestnicy/</w:t>
      </w:r>
      <w:r w:rsidR="00693F3A" w:rsidRPr="0040574A">
        <w:rPr>
          <w:rFonts w:cs="Arial"/>
          <w:szCs w:val="24"/>
        </w:rPr>
        <w:t>Uczestni</w:t>
      </w:r>
      <w:r w:rsidRPr="0040574A">
        <w:rPr>
          <w:rFonts w:cs="Arial"/>
          <w:szCs w:val="24"/>
        </w:rPr>
        <w:t xml:space="preserve">czki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są zobowiązani do zapoznania się z Regulaminem oraz bezwzględnego przestrzegania jego postanowień.</w:t>
      </w:r>
    </w:p>
    <w:p w14:paraId="0F3AFC61" w14:textId="3AC86C6F" w:rsidR="001C185A" w:rsidRPr="0040574A" w:rsidRDefault="00FC2204" w:rsidP="003B6184">
      <w:pPr>
        <w:pStyle w:val="Akapitzlist"/>
        <w:numPr>
          <w:ilvl w:val="0"/>
          <w:numId w:val="52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W sprawach nieuregulowanych w </w:t>
      </w:r>
      <w:r w:rsidR="00F77338" w:rsidRPr="0040574A">
        <w:rPr>
          <w:rFonts w:cs="Arial"/>
          <w:szCs w:val="24"/>
        </w:rPr>
        <w:t>R</w:t>
      </w:r>
      <w:r w:rsidRPr="0040574A">
        <w:rPr>
          <w:rFonts w:cs="Arial"/>
          <w:szCs w:val="24"/>
        </w:rPr>
        <w:t xml:space="preserve">egulaminie, zastosowanie mają obowiązujące na Uczelni </w:t>
      </w:r>
      <w:r w:rsidR="00693F3A" w:rsidRPr="0040574A">
        <w:rPr>
          <w:rFonts w:cs="Arial"/>
          <w:szCs w:val="24"/>
        </w:rPr>
        <w:t xml:space="preserve">akty prawa </w:t>
      </w:r>
      <w:r w:rsidR="00E50767" w:rsidRPr="0040574A">
        <w:rPr>
          <w:rFonts w:cs="Arial"/>
          <w:szCs w:val="24"/>
        </w:rPr>
        <w:t>wewnętrznego</w:t>
      </w:r>
      <w:r w:rsidR="00693F3A" w:rsidRPr="0040574A">
        <w:rPr>
          <w:rFonts w:cs="Arial"/>
          <w:szCs w:val="24"/>
        </w:rPr>
        <w:t xml:space="preserve">, w tym </w:t>
      </w:r>
      <w:r w:rsidRPr="0040574A">
        <w:rPr>
          <w:rFonts w:cs="Arial"/>
          <w:szCs w:val="24"/>
        </w:rPr>
        <w:t xml:space="preserve">regulamin studiów, zasady </w:t>
      </w:r>
      <w:r w:rsidR="00B9353C" w:rsidRPr="0040574A">
        <w:rPr>
          <w:rFonts w:cs="Arial"/>
          <w:szCs w:val="24"/>
        </w:rPr>
        <w:t>naboru</w:t>
      </w:r>
      <w:r w:rsidRPr="0040574A">
        <w:rPr>
          <w:rFonts w:cs="Arial"/>
          <w:szCs w:val="24"/>
        </w:rPr>
        <w:t xml:space="preserve"> i inne akty normatywne o charakterze wewnętrznym, a także odpowiednie przepisy prawa krajowego i unijnego. </w:t>
      </w:r>
    </w:p>
    <w:p w14:paraId="5F75F7B9" w14:textId="77777777" w:rsidR="00883E37" w:rsidRPr="0040574A" w:rsidRDefault="00FC2204" w:rsidP="00F671C0">
      <w:pPr>
        <w:pStyle w:val="Akapitzlist"/>
        <w:numPr>
          <w:ilvl w:val="0"/>
          <w:numId w:val="52"/>
        </w:numPr>
        <w:spacing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Zastrzega się prawo do wprowadzenia zmian w </w:t>
      </w:r>
      <w:r w:rsidR="005173DB" w:rsidRPr="0040574A">
        <w:rPr>
          <w:rFonts w:cs="Arial"/>
          <w:szCs w:val="24"/>
        </w:rPr>
        <w:t>R</w:t>
      </w:r>
      <w:r w:rsidRPr="0040574A">
        <w:rPr>
          <w:rFonts w:cs="Arial"/>
          <w:szCs w:val="24"/>
        </w:rPr>
        <w:t xml:space="preserve">egulaminie, </w:t>
      </w:r>
      <w:r w:rsidR="009919D2" w:rsidRPr="0040574A">
        <w:rPr>
          <w:rFonts w:cs="Arial"/>
          <w:szCs w:val="24"/>
        </w:rPr>
        <w:t xml:space="preserve">z ważnych powodów, takich jak np. wprowadzenie nowych lub zmiana istniejących </w:t>
      </w:r>
      <w:r w:rsidR="009919D2" w:rsidRPr="0040574A">
        <w:rPr>
          <w:rFonts w:cs="Arial"/>
          <w:szCs w:val="24"/>
        </w:rPr>
        <w:lastRenderedPageBreak/>
        <w:t>powszechnie obowiązujących przepisów prawa, dostosowanie treści do warunków formalnych realizacji Projektu, jeżeli ma to bezpośredni wpływ na treść Regulaminu i powoduje konieczność ich zmiany, zmianą warunków realizacji Projektu, zmianą warunków Umowy o dofinansowanie Projektu, zmiany dokumentów programowych lub wytycznych, przy czym zmiany te nie mogą mieć wpływu na prawa nabyte.</w:t>
      </w:r>
      <w:r w:rsidRPr="0040574A">
        <w:rPr>
          <w:rFonts w:cs="Arial"/>
          <w:szCs w:val="24"/>
        </w:rPr>
        <w:t xml:space="preserve"> </w:t>
      </w:r>
      <w:r w:rsidR="002C243C" w:rsidRPr="0040574A">
        <w:rPr>
          <w:rFonts w:cs="Arial"/>
          <w:szCs w:val="24"/>
        </w:rPr>
        <w:t>Wszelkie zmiany Regulaminu wymagają formy pisemnej i wchodzą w życie z dniem podpisania.</w:t>
      </w:r>
    </w:p>
    <w:p w14:paraId="56638851" w14:textId="562FD0B5" w:rsidR="00883E37" w:rsidRPr="0040574A" w:rsidRDefault="00883E37" w:rsidP="00883E37">
      <w:pPr>
        <w:pStyle w:val="Nagwek1"/>
      </w:pPr>
      <w:r w:rsidRPr="0040574A">
        <w:t>§ 7. Ochrona danych osobowych</w:t>
      </w:r>
    </w:p>
    <w:p w14:paraId="7740EAD5" w14:textId="6A404175" w:rsidR="00FC3D07" w:rsidRPr="00E136FF" w:rsidRDefault="00FC3D07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szCs w:val="24"/>
        </w:rPr>
        <w:t>W celu wykonania obowiązku nałożonego art. 13 i 14 RODO (Rozporządzenia Parlamentu Europejskiego i Rady (UE) 2016/679 z 27 kwietnia 2016 r. w sprawie ochrony osób fizycznych w związku z przetwarzaniem danych osobowych i w sprawie swobodnego przepływu takich danych (Dz. Urz. UE. L 119 z 4 maja 2016 r., s.1-88), w związku z art. 88 ustawy o zasadach realizacji zadań finansowanych ze środków europejskich w perspektywie finansowej 2021-2027 (Ustawa z dnia 28 kwietnia 2022 r o zasadach realizacji zadań finansowanych ze środków europejskich w perspektywie finansowej 2021-2027 (Dz.U. 2022 poz. 1079), zwana dalej „ustawą wdrożeniową”), informujemy o zasadach przetwarzania Państwa danych osobowych:</w:t>
      </w:r>
    </w:p>
    <w:p w14:paraId="17764256" w14:textId="77777777" w:rsidR="00FC3D07" w:rsidRPr="0040574A" w:rsidRDefault="002E038F" w:rsidP="00FC3D07">
      <w:pPr>
        <w:pStyle w:val="Nagwek1"/>
      </w:pPr>
      <w:r w:rsidRPr="0040574A">
        <w:t>KLAUZULA OBOWIĄZKU INFORMACYJNEGO SGGW</w:t>
      </w:r>
    </w:p>
    <w:p w14:paraId="4AAE00B0" w14:textId="10A4A5B8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  <w:lang w:eastAsia="ar-SA"/>
        </w:rPr>
      </w:pPr>
      <w:r w:rsidRPr="00E136FF">
        <w:rPr>
          <w:rFonts w:cs="Arial"/>
          <w:szCs w:val="24"/>
          <w:lang w:eastAsia="ar-SA"/>
        </w:rPr>
        <w:t xml:space="preserve">Administratorem danych osobowych jest Beneficjent, tj. Szkoła Główna Gospodarstwa Wiejskiego w Warszawie z siedzibą przy ulicy Nowoursynowskiej 166, 02-787 Warszawa. </w:t>
      </w:r>
    </w:p>
    <w:p w14:paraId="105D4D90" w14:textId="77777777" w:rsidR="00A965C1" w:rsidRPr="0040574A" w:rsidRDefault="00A965C1" w:rsidP="003B6184">
      <w:pPr>
        <w:pStyle w:val="Akapitzlist"/>
        <w:numPr>
          <w:ilvl w:val="0"/>
          <w:numId w:val="5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Kontakt z Beneficjentem: </w:t>
      </w:r>
    </w:p>
    <w:p w14:paraId="667536D2" w14:textId="7777777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adres korespondencyjny: Szkoła Główna Gospodarstwa Wiejskiego </w:t>
      </w:r>
      <w:r w:rsidRPr="0040574A">
        <w:rPr>
          <w:rFonts w:eastAsia="SimSun" w:cs="Arial"/>
          <w:kern w:val="1"/>
          <w:szCs w:val="24"/>
          <w:lang w:eastAsia="ar-SA"/>
        </w:rPr>
        <w:br/>
        <w:t>w Warszawie, ul. Nowoursynowska 166 02-787 Warszawa,</w:t>
      </w:r>
    </w:p>
    <w:p w14:paraId="39C50841" w14:textId="7777777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telefon: + 48 22 59 310 00.</w:t>
      </w:r>
    </w:p>
    <w:p w14:paraId="23D529E7" w14:textId="4952F548" w:rsidR="0002026A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Beneficjent jest odpowiedzialny za bezpieczeństwo przekazanych danych osobowych oraz przetwarzanie ich zgodnie z przepisami prawa.</w:t>
      </w:r>
    </w:p>
    <w:p w14:paraId="18EDA495" w14:textId="77777777" w:rsidR="00A965C1" w:rsidRPr="0040574A" w:rsidRDefault="00A965C1" w:rsidP="003B6184">
      <w:pPr>
        <w:pStyle w:val="Akapitzlist"/>
        <w:numPr>
          <w:ilvl w:val="0"/>
          <w:numId w:val="5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Dane osobowe będą przetwarzane w następujących celach:</w:t>
      </w:r>
    </w:p>
    <w:p w14:paraId="6FCF9588" w14:textId="499F7BD2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umożliwienie wzięcia udziału w </w:t>
      </w:r>
      <w:r w:rsidR="00B9353C" w:rsidRPr="0040574A">
        <w:rPr>
          <w:rFonts w:eastAsia="SimSun" w:cs="Arial"/>
          <w:kern w:val="1"/>
          <w:szCs w:val="24"/>
          <w:lang w:eastAsia="ar-SA"/>
        </w:rPr>
        <w:t>naborze</w:t>
      </w:r>
      <w:r w:rsidRPr="0040574A">
        <w:rPr>
          <w:rFonts w:eastAsia="SimSun" w:cs="Arial"/>
          <w:kern w:val="1"/>
          <w:szCs w:val="24"/>
          <w:lang w:eastAsia="ar-SA"/>
        </w:rPr>
        <w:t xml:space="preserve"> do </w:t>
      </w:r>
      <w:r w:rsidR="0015567D" w:rsidRPr="0040574A">
        <w:rPr>
          <w:rFonts w:eastAsia="SimSun" w:cs="Arial"/>
          <w:kern w:val="1"/>
          <w:szCs w:val="24"/>
          <w:lang w:eastAsia="ar-SA"/>
        </w:rPr>
        <w:t>Projektu</w:t>
      </w:r>
      <w:r w:rsidRPr="0040574A">
        <w:rPr>
          <w:rFonts w:eastAsia="SimSun" w:cs="Arial"/>
          <w:kern w:val="1"/>
          <w:szCs w:val="24"/>
          <w:lang w:eastAsia="ar-SA"/>
        </w:rPr>
        <w:t xml:space="preserve"> (podstawa prawna: art. 6 ust.1 lit. a RODO),</w:t>
      </w:r>
    </w:p>
    <w:p w14:paraId="09A88576" w14:textId="578AEA7E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lastRenderedPageBreak/>
        <w:t xml:space="preserve">umożliwienie uczestnictwa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 xml:space="preserve">, w tym jego rozliczenia (podstawa prawna: art. 6 ust. 1 lit. c oraz art. 9 ust. 2 lit. g RODO - 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</w:t>
      </w:r>
      <w:r w:rsidRPr="0040574A">
        <w:rPr>
          <w:rFonts w:eastAsia="SimSun" w:cs="Arial"/>
          <w:kern w:val="1"/>
          <w:szCs w:val="24"/>
          <w:lang w:eastAsia="ar-SA"/>
        </w:rPr>
        <w:br/>
        <w:t xml:space="preserve">i Instrumentu Wsparcia Finansowego na rzecz Zarządzania Granicami </w:t>
      </w:r>
      <w:r w:rsidRPr="0040574A">
        <w:rPr>
          <w:rFonts w:eastAsia="SimSun" w:cs="Arial"/>
          <w:kern w:val="1"/>
          <w:szCs w:val="24"/>
          <w:lang w:eastAsia="ar-SA"/>
        </w:rPr>
        <w:br/>
        <w:t>i Polityki Wizowej, rozporządzenie Parlamentu Europejskiego i Rady (UE) 2021/1057 z dnia 24 czerwca 2021 r. ustanawiające Europejski Fundusz Społeczny Plus (EFS+) oraz uchylające rozporządzenie (UE) nr 1296/2013 (Dz. Urz. UE L 231 z 30.06.2021, str. 21, z późn. zm.), ustawa z dnia 28 kwietnia 2022 r. o zasadach realizacji zadań finansowanych ze środków europejskich w perspektywie finansowej 2021-2027, w szczególności art. 87-93, ustawa z 14 czerwca 1960 r. - Kodeks postępowania administracyjnego, ustawa z 27 sierpnia 2009 r. o finansach publicznych),</w:t>
      </w:r>
    </w:p>
    <w:p w14:paraId="2114A782" w14:textId="4D40465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dochodzenie lub obrona przed ewentualnymi roszczeniami, związanymi </w:t>
      </w:r>
      <w:r w:rsidRPr="0040574A">
        <w:rPr>
          <w:rFonts w:eastAsia="SimSun" w:cs="Arial"/>
          <w:kern w:val="1"/>
          <w:szCs w:val="24"/>
          <w:lang w:eastAsia="ar-SA"/>
        </w:rPr>
        <w:br/>
        <w:t xml:space="preserve">z wzięciem udziału w </w:t>
      </w:r>
      <w:r w:rsidR="00B9353C" w:rsidRPr="0040574A">
        <w:rPr>
          <w:rFonts w:eastAsia="SimSun" w:cs="Arial"/>
          <w:kern w:val="1"/>
          <w:szCs w:val="24"/>
          <w:lang w:eastAsia="ar-SA"/>
        </w:rPr>
        <w:t xml:space="preserve">naborze </w:t>
      </w:r>
      <w:r w:rsidRPr="0040574A">
        <w:rPr>
          <w:rFonts w:eastAsia="SimSun" w:cs="Arial"/>
          <w:kern w:val="1"/>
          <w:szCs w:val="24"/>
          <w:lang w:eastAsia="ar-SA"/>
        </w:rPr>
        <w:t xml:space="preserve">do udziału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 xml:space="preserve"> lub związanymi </w:t>
      </w:r>
      <w:r w:rsidRPr="0040574A">
        <w:rPr>
          <w:rFonts w:eastAsia="SimSun" w:cs="Arial"/>
          <w:kern w:val="1"/>
          <w:szCs w:val="24"/>
          <w:lang w:eastAsia="ar-SA"/>
        </w:rPr>
        <w:br/>
        <w:t xml:space="preserve">z udziałem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 xml:space="preserve"> lub też w związku z potrzebą wykazania określonych faktów mających w tym zakresie istotne znaczenie dla Beneficjenta (art. 6 ust. 1 lit. f RODO - prawnie uzasadniony interes).</w:t>
      </w:r>
    </w:p>
    <w:p w14:paraId="306ADD13" w14:textId="31165CA8" w:rsidR="00A965C1" w:rsidRPr="0040574A" w:rsidRDefault="00A965C1" w:rsidP="003B6184">
      <w:pPr>
        <w:pStyle w:val="Akapitzlist"/>
        <w:numPr>
          <w:ilvl w:val="0"/>
          <w:numId w:val="5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Podanie danych osobowych jest obowiązkowe, zaś ich niepodanie może stanowić odmowę możliwości wzięcia udziału w </w:t>
      </w:r>
      <w:r w:rsidR="00B9353C" w:rsidRPr="0040574A">
        <w:rPr>
          <w:rFonts w:eastAsia="SimSun" w:cs="Arial"/>
          <w:kern w:val="1"/>
          <w:szCs w:val="24"/>
          <w:lang w:eastAsia="ar-SA"/>
        </w:rPr>
        <w:t>naborze</w:t>
      </w:r>
      <w:r w:rsidRPr="0040574A">
        <w:rPr>
          <w:rFonts w:eastAsia="SimSun" w:cs="Arial"/>
          <w:kern w:val="1"/>
          <w:szCs w:val="24"/>
          <w:lang w:eastAsia="ar-SA"/>
        </w:rPr>
        <w:t xml:space="preserve"> do udziału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 xml:space="preserve"> i udziału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>.</w:t>
      </w:r>
    </w:p>
    <w:p w14:paraId="0EAFFA3F" w14:textId="77777777" w:rsidR="00A965C1" w:rsidRPr="0040574A" w:rsidRDefault="00A965C1" w:rsidP="003B6184">
      <w:pPr>
        <w:pStyle w:val="Akapitzlist"/>
        <w:numPr>
          <w:ilvl w:val="0"/>
          <w:numId w:val="5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Dane osobowe nie będą wykorzystywane dla podejmowania decyzji opartych wyłącznie na zautomatyzowanym przetwarzaniu danych osobowych, w tym profilowania w rozumieniu art. 22 RODO.</w:t>
      </w:r>
    </w:p>
    <w:p w14:paraId="101FFC49" w14:textId="77777777" w:rsidR="00A965C1" w:rsidRPr="0040574A" w:rsidRDefault="00A965C1" w:rsidP="003B6184">
      <w:pPr>
        <w:pStyle w:val="Akapitzlist"/>
        <w:numPr>
          <w:ilvl w:val="0"/>
          <w:numId w:val="5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Beneficjent będzie wykorzystywał dane osobowe przez okres niezbędny do realizacji opisanych powyżej celów. W zależności od podstawy prawnej będzie to odpowiednio:</w:t>
      </w:r>
    </w:p>
    <w:p w14:paraId="361E353E" w14:textId="36A9C24B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lastRenderedPageBreak/>
        <w:t xml:space="preserve">okres </w:t>
      </w:r>
      <w:r w:rsidR="00B9353C" w:rsidRPr="0040574A">
        <w:rPr>
          <w:rFonts w:eastAsia="SimSun" w:cs="Arial"/>
          <w:kern w:val="1"/>
          <w:szCs w:val="24"/>
          <w:lang w:eastAsia="ar-SA"/>
        </w:rPr>
        <w:t>naboru</w:t>
      </w:r>
      <w:r w:rsidRPr="0040574A">
        <w:rPr>
          <w:rFonts w:eastAsia="SimSun" w:cs="Arial"/>
          <w:kern w:val="1"/>
          <w:szCs w:val="24"/>
          <w:lang w:eastAsia="ar-SA"/>
        </w:rPr>
        <w:t xml:space="preserve"> do udziału 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 xml:space="preserve">, a następnie okres udziału </w:t>
      </w:r>
      <w:r w:rsidRPr="0040574A">
        <w:rPr>
          <w:rFonts w:eastAsia="SimSun" w:cs="Arial"/>
          <w:kern w:val="1"/>
          <w:szCs w:val="24"/>
          <w:lang w:eastAsia="ar-SA"/>
        </w:rPr>
        <w:br/>
        <w:t xml:space="preserve">w </w:t>
      </w:r>
      <w:r w:rsidR="004D125F" w:rsidRPr="0040574A">
        <w:rPr>
          <w:rFonts w:eastAsia="SimSun" w:cs="Arial"/>
          <w:kern w:val="1"/>
          <w:szCs w:val="24"/>
          <w:lang w:eastAsia="ar-SA"/>
        </w:rPr>
        <w:t>Projekcie</w:t>
      </w:r>
      <w:r w:rsidRPr="0040574A">
        <w:rPr>
          <w:rFonts w:eastAsia="SimSun" w:cs="Arial"/>
          <w:kern w:val="1"/>
          <w:szCs w:val="24"/>
          <w:lang w:eastAsia="ar-SA"/>
        </w:rPr>
        <w:t>,</w:t>
      </w:r>
    </w:p>
    <w:p w14:paraId="3FED5242" w14:textId="7777777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okres wynikający z przepisów prawa,</w:t>
      </w:r>
    </w:p>
    <w:p w14:paraId="0E797370" w14:textId="7777777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okres przedawnienia roszczeń,</w:t>
      </w:r>
    </w:p>
    <w:p w14:paraId="644E51C6" w14:textId="77777777" w:rsidR="00A965C1" w:rsidRPr="0040574A" w:rsidRDefault="00A965C1" w:rsidP="003B6184">
      <w:pPr>
        <w:pStyle w:val="Akapitzlist"/>
        <w:numPr>
          <w:ilvl w:val="1"/>
          <w:numId w:val="53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okres do momentu ewentualnego złożenia skutecznego sprzeciwu.</w:t>
      </w:r>
    </w:p>
    <w:p w14:paraId="2BA3FAB6" w14:textId="77777777" w:rsidR="00A965C1" w:rsidRPr="00196AE7" w:rsidRDefault="00A965C1" w:rsidP="00E136FF">
      <w:pPr>
        <w:pStyle w:val="Akapitzlist"/>
        <w:numPr>
          <w:ilvl w:val="0"/>
          <w:numId w:val="63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196AE7">
        <w:rPr>
          <w:rFonts w:eastAsia="SimSun" w:cs="Arial"/>
          <w:kern w:val="1"/>
          <w:szCs w:val="24"/>
          <w:lang w:eastAsia="ar-SA"/>
        </w:rPr>
        <w:t>Każdej osobie przysługuje prawo złożenia do Beneficjenta wniosku o: dostęp do danych osobowych (informację o przetwarzanych danych osobowych oraz kopię danych), sprostowanie danych (gdy są one nieprawidłowe), przeniesienie danych (w przypadkach określonych w RODO), wycofanie zgody na przetwarzanie danych osobowych, usunięcie lub ograniczenie przetwarzania danych osobowych - na zasadach określonych w RODO.</w:t>
      </w:r>
    </w:p>
    <w:p w14:paraId="4CD5F387" w14:textId="77777777" w:rsidR="00A965C1" w:rsidRPr="0040574A" w:rsidRDefault="00A965C1" w:rsidP="00E136FF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Niezależnie od praw wymienionych wyżej każdej osobie przysługuje również prawo do wniesienia w dowolnym momencie sprzeciwu wobec przetwarzania danych, jeśli podstawą prawną wykorzystywania danych jest prawnie uzasadniony interes (art. 6 ust. 1 lit. f RODO).</w:t>
      </w:r>
    </w:p>
    <w:p w14:paraId="46EC72F6" w14:textId="77777777" w:rsidR="00A965C1" w:rsidRPr="0040574A" w:rsidRDefault="00A965C1" w:rsidP="00196AE7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Każdej osobie przysługuje także prawo wniesienia skargi do Prezesa Urzędu Ochrony Danych Osobowych, jeżeli uważa, że przetwarzanie danych osobowych narusza przepisy prawa.</w:t>
      </w:r>
    </w:p>
    <w:p w14:paraId="780316F0" w14:textId="76E7B364" w:rsidR="00A965C1" w:rsidRPr="0040574A" w:rsidRDefault="00A965C1" w:rsidP="00196AE7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Każdej</w:t>
      </w:r>
      <w:r w:rsidR="00883E37" w:rsidRPr="0040574A">
        <w:rPr>
          <w:rFonts w:eastAsia="SimSun" w:cs="Arial"/>
          <w:kern w:val="1"/>
          <w:szCs w:val="24"/>
          <w:lang w:eastAsia="ar-SA"/>
        </w:rPr>
        <w:t xml:space="preserve"> o</w:t>
      </w:r>
      <w:r w:rsidRPr="0040574A">
        <w:rPr>
          <w:rFonts w:eastAsia="SimSun" w:cs="Arial"/>
          <w:kern w:val="1"/>
          <w:szCs w:val="24"/>
          <w:lang w:eastAsia="ar-SA"/>
        </w:rPr>
        <w:t xml:space="preserve">sobie przysługuje prawo do wycofania zgody na przetwarzanie danych osobowych. Wycofanie zgody może odbyć się przez kontakt z Beneficjentem za pośrednictwem wskazanych powyżej danych kontaktowych. W przypadku skorzystania z uprawnienia Beneficjent zaprzestanie przetwarzania danych objętych wycofaną zgodą. Wycofanie zgody nie ma wpływu na zgodność </w:t>
      </w:r>
      <w:r w:rsidRPr="0040574A">
        <w:rPr>
          <w:rFonts w:eastAsia="SimSun" w:cs="Arial"/>
          <w:kern w:val="1"/>
          <w:szCs w:val="24"/>
          <w:lang w:eastAsia="ar-SA"/>
        </w:rPr>
        <w:br/>
        <w:t>z prawem wykorzystania danych w okresie, kiedy zgoda obowiązywała.</w:t>
      </w:r>
    </w:p>
    <w:p w14:paraId="2993F1A5" w14:textId="77777777" w:rsidR="00A965C1" w:rsidRPr="0040574A" w:rsidRDefault="00A965C1" w:rsidP="00196AE7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Z zachowaniem wszelkich gwarancji bezpieczeństwa danych, Beneficjent może przekazać dane osobowe (oprócz osobom upoważnionym przez Beneficjenta) innym podmiotom, w tym: podmiotom uprawnionym do ich otrzymywania zgodnie z przepisami prawa, podmiotom przetwarzającym je w imieniu Beneficjenta (np. dostawcom usług technicznych i podmiotom świadczącym usługi doradcze) oraz innym administratorom (np. kancelariom notarialnym lub prawnym).</w:t>
      </w:r>
    </w:p>
    <w:p w14:paraId="0705CE5C" w14:textId="0F17D2FD" w:rsidR="0002026A" w:rsidRPr="0040574A" w:rsidRDefault="00A965C1" w:rsidP="00196AE7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Beneficjent wyznaczył Inspektora Ochrony Danych (dalej: IOD), z którym można skontaktować się w sprawach związanych z przetwarzaniem danych osobowych </w:t>
      </w:r>
      <w:r w:rsidRPr="0040574A">
        <w:rPr>
          <w:rFonts w:eastAsia="SimSun" w:cs="Arial"/>
          <w:kern w:val="1"/>
          <w:szCs w:val="24"/>
          <w:lang w:eastAsia="ar-SA"/>
        </w:rPr>
        <w:lastRenderedPageBreak/>
        <w:t xml:space="preserve">oraz z wykonywaniem praw przysługujących podmiotom danych zgodnie </w:t>
      </w:r>
      <w:r w:rsidRPr="0040574A">
        <w:rPr>
          <w:rFonts w:eastAsia="SimSun" w:cs="Arial"/>
          <w:kern w:val="1"/>
          <w:szCs w:val="24"/>
          <w:lang w:eastAsia="ar-SA"/>
        </w:rPr>
        <w:br/>
        <w:t>z przepisami o ochronie danych osobowych za pośrednictwem:</w:t>
      </w:r>
    </w:p>
    <w:p w14:paraId="37093DBA" w14:textId="77777777" w:rsidR="00A965C1" w:rsidRPr="0040574A" w:rsidRDefault="00A965C1" w:rsidP="00196AE7">
      <w:pPr>
        <w:pStyle w:val="Akapitzlist"/>
        <w:numPr>
          <w:ilvl w:val="1"/>
          <w:numId w:val="64"/>
        </w:numPr>
        <w:spacing w:line="360" w:lineRule="auto"/>
        <w:ind w:left="993" w:hanging="426"/>
        <w:rPr>
          <w:rFonts w:eastAsia="SimSun" w:cs="Arial"/>
          <w:kern w:val="1"/>
          <w:szCs w:val="24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>adresu korespondencyjnego Beneficjenta: Szkoła Główna Gospodarstwa Wiejskiego w Warszawie, ul. Nowoursynowska 166 02-787 Warszawa,</w:t>
      </w:r>
    </w:p>
    <w:p w14:paraId="608A96D9" w14:textId="651020AB" w:rsidR="0002026A" w:rsidRPr="0040574A" w:rsidRDefault="00A965C1" w:rsidP="00196AE7">
      <w:pPr>
        <w:pStyle w:val="Akapitzlist"/>
        <w:numPr>
          <w:ilvl w:val="1"/>
          <w:numId w:val="64"/>
        </w:numPr>
        <w:spacing w:line="360" w:lineRule="auto"/>
        <w:ind w:left="993" w:hanging="426"/>
        <w:rPr>
          <w:rFonts w:eastAsia="SimSun" w:cs="Arial"/>
          <w:kern w:val="1"/>
          <w:szCs w:val="24"/>
          <w:lang w:val="en-GB" w:eastAsia="ar-SA"/>
        </w:rPr>
      </w:pPr>
      <w:proofErr w:type="spellStart"/>
      <w:r w:rsidRPr="0040574A">
        <w:rPr>
          <w:rFonts w:eastAsia="SimSun" w:cs="Arial"/>
          <w:kern w:val="1"/>
          <w:szCs w:val="24"/>
          <w:lang w:val="en-GB" w:eastAsia="ar-SA"/>
        </w:rPr>
        <w:t>adresu</w:t>
      </w:r>
      <w:proofErr w:type="spellEnd"/>
      <w:r w:rsidRPr="0040574A">
        <w:rPr>
          <w:rFonts w:eastAsia="SimSun" w:cs="Arial"/>
          <w:kern w:val="1"/>
          <w:szCs w:val="24"/>
          <w:lang w:val="en-GB" w:eastAsia="ar-SA"/>
        </w:rPr>
        <w:t xml:space="preserve"> e-mail IOD: </w:t>
      </w:r>
      <w:hyperlink r:id="rId14" w:history="1">
        <w:r w:rsidR="0002026A" w:rsidRPr="0040574A">
          <w:rPr>
            <w:rStyle w:val="Hipercze"/>
            <w:rFonts w:eastAsia="SimSun" w:cs="Arial"/>
            <w:kern w:val="1"/>
            <w:szCs w:val="24"/>
            <w:lang w:val="en-GB" w:eastAsia="ar-SA"/>
          </w:rPr>
          <w:t>iod@sggw.edu.pl</w:t>
        </w:r>
      </w:hyperlink>
      <w:r w:rsidRPr="0040574A">
        <w:rPr>
          <w:rFonts w:eastAsia="SimSun" w:cs="Arial"/>
          <w:kern w:val="1"/>
          <w:szCs w:val="24"/>
          <w:lang w:val="en-GB" w:eastAsia="ar-SA"/>
        </w:rPr>
        <w:t>.</w:t>
      </w:r>
    </w:p>
    <w:p w14:paraId="103D2118" w14:textId="50D1E49C" w:rsidR="00A965C1" w:rsidRPr="0040574A" w:rsidRDefault="00A965C1" w:rsidP="00196AE7">
      <w:pPr>
        <w:pStyle w:val="Akapitzlist"/>
        <w:numPr>
          <w:ilvl w:val="0"/>
          <w:numId w:val="64"/>
        </w:numPr>
        <w:spacing w:line="360" w:lineRule="auto"/>
        <w:ind w:left="567" w:hanging="567"/>
        <w:rPr>
          <w:rFonts w:eastAsia="SimSun"/>
          <w:kern w:val="1"/>
          <w:lang w:eastAsia="ar-SA"/>
        </w:rPr>
      </w:pPr>
      <w:r w:rsidRPr="0040574A">
        <w:rPr>
          <w:rFonts w:eastAsia="SimSun" w:cs="Arial"/>
          <w:kern w:val="1"/>
          <w:szCs w:val="24"/>
          <w:lang w:eastAsia="ar-SA"/>
        </w:rPr>
        <w:t xml:space="preserve">Z powodu korzystania przez Beneficjenta z usług firmy Microsoft, dane osobowe mogą być przekazywane poza Europejski Obszar Gospodarczy (EOG) m. in. do USA. Firma Microsoft zapewnia gwarancje wynikające z przestrzegania rozdziału 5 RODO oraz została zobowiązana do przestrzegania ochrony danych osobowych na podstawie standardowych klauzul umownych zawartych z Beneficjentem. Więcej aktualnych informacji można znaleźć pod adresem: </w:t>
      </w:r>
      <w:hyperlink r:id="rId15" w:history="1">
        <w:r w:rsidR="00FC3D07" w:rsidRPr="0040574A">
          <w:rPr>
            <w:rStyle w:val="Hipercze"/>
            <w:rFonts w:eastAsia="SimSun" w:cs="Arial"/>
            <w:kern w:val="1"/>
            <w:szCs w:val="24"/>
            <w:lang w:eastAsia="ar-SA"/>
          </w:rPr>
          <w:t xml:space="preserve">link do </w:t>
        </w:r>
        <w:proofErr w:type="spellStart"/>
        <w:r w:rsidR="00FC3D07" w:rsidRPr="0040574A">
          <w:rPr>
            <w:rStyle w:val="Hipercze"/>
            <w:rFonts w:eastAsia="SimSun" w:cs="Arial"/>
            <w:kern w:val="1"/>
            <w:szCs w:val="24"/>
            <w:lang w:eastAsia="ar-SA"/>
          </w:rPr>
          <w:t>privacy</w:t>
        </w:r>
        <w:proofErr w:type="spellEnd"/>
        <w:r w:rsidR="00FC3D07" w:rsidRPr="0040574A">
          <w:rPr>
            <w:rStyle w:val="Hipercze"/>
            <w:rFonts w:eastAsia="SimSun" w:cs="Arial"/>
            <w:kern w:val="1"/>
            <w:szCs w:val="24"/>
            <w:lang w:eastAsia="ar-SA"/>
          </w:rPr>
          <w:t xml:space="preserve"> </w:t>
        </w:r>
        <w:proofErr w:type="spellStart"/>
        <w:r w:rsidR="00FC3D07" w:rsidRPr="0040574A">
          <w:rPr>
            <w:rStyle w:val="Hipercze"/>
            <w:rFonts w:eastAsia="SimSun" w:cs="Arial"/>
            <w:kern w:val="1"/>
            <w:szCs w:val="24"/>
            <w:lang w:eastAsia="ar-SA"/>
          </w:rPr>
          <w:t>statement</w:t>
        </w:r>
        <w:proofErr w:type="spellEnd"/>
      </w:hyperlink>
      <w:r w:rsidRPr="0040574A">
        <w:rPr>
          <w:rFonts w:eastAsia="SimSun"/>
          <w:kern w:val="1"/>
          <w:lang w:eastAsia="ar-SA"/>
        </w:rPr>
        <w:t>.</w:t>
      </w:r>
    </w:p>
    <w:p w14:paraId="142B58C8" w14:textId="77777777" w:rsidR="00A965C1" w:rsidRPr="0040574A" w:rsidRDefault="00A965C1" w:rsidP="003B6184">
      <w:pPr>
        <w:pStyle w:val="Default"/>
        <w:ind w:left="567" w:hanging="567"/>
        <w:rPr>
          <w:rFonts w:ascii="Arial" w:hAnsi="Arial" w:cs="Arial"/>
          <w:b/>
          <w:bCs/>
        </w:rPr>
      </w:pPr>
    </w:p>
    <w:p w14:paraId="5DF9B9EF" w14:textId="7ACEE809" w:rsidR="00A965C1" w:rsidRPr="0040574A" w:rsidRDefault="002E038F" w:rsidP="003B6184">
      <w:pPr>
        <w:pStyle w:val="Nagwek1"/>
      </w:pPr>
      <w:r w:rsidRPr="0040574A">
        <w:t>KLAUZULA INFORMACYJNA MINISTRA WŁAŚCIWEGO DO SPRAW ROZWOJU REGIONALNEGO</w:t>
      </w:r>
    </w:p>
    <w:p w14:paraId="505EF864" w14:textId="77777777" w:rsidR="00A965C1" w:rsidRPr="0040574A" w:rsidRDefault="00A965C1" w:rsidP="00B67006">
      <w:pPr>
        <w:pStyle w:val="Default"/>
        <w:rPr>
          <w:rFonts w:ascii="Arial" w:hAnsi="Arial" w:cs="Arial"/>
        </w:rPr>
      </w:pPr>
    </w:p>
    <w:p w14:paraId="540D2B45" w14:textId="64F83C0A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bookmarkStart w:id="3" w:name="_Hlk196852211"/>
      <w:r w:rsidRPr="00E136FF">
        <w:rPr>
          <w:rFonts w:cs="Arial"/>
          <w:szCs w:val="24"/>
        </w:rPr>
        <w:t>W celu wykonania obowiązku nałożonego art. 13 i 14 RODO</w:t>
      </w:r>
      <w:r w:rsidR="00A15672" w:rsidRPr="00E136FF">
        <w:rPr>
          <w:rFonts w:cs="Arial"/>
          <w:szCs w:val="24"/>
        </w:rPr>
        <w:t xml:space="preserve"> (Rozporządzenia Parlamentu Europejskiego i Rady (UE) 2016/679 z 27 kwietnia 2016 r. w sprawie ochrony osób fizycznych w związku z przetwarzaniem danych osobowych i w sprawie swobodnego przepływu takich danych (Dz. Urz. UE. L 119 z 4 maja 2016 r., s.1-88)</w:t>
      </w:r>
      <w:r w:rsidRPr="00E136FF">
        <w:rPr>
          <w:rFonts w:cs="Arial"/>
          <w:szCs w:val="24"/>
        </w:rPr>
        <w:t>, w związku z art. 88 ustawy o zasadach realizacji zadań finansowanych ze środków europejskich w perspektywie finansowej 2021-2027</w:t>
      </w:r>
      <w:r w:rsidR="00A15672" w:rsidRPr="00E136FF">
        <w:rPr>
          <w:rFonts w:cs="Arial"/>
          <w:color w:val="FF0000"/>
          <w:szCs w:val="24"/>
        </w:rPr>
        <w:t xml:space="preserve"> </w:t>
      </w:r>
      <w:r w:rsidR="00A15672" w:rsidRPr="00E136FF">
        <w:rPr>
          <w:rFonts w:cs="Arial"/>
          <w:szCs w:val="24"/>
        </w:rPr>
        <w:t>(Ustawa z dnia 28 kwietnia 2022 r o zasadach realizacji zadań finansowanych ze środków europejskich w perspektywie finansowej 2021-2027 (Dz.U. 2022 poz. 1079), zwana dalej „ustawą wdrożeniową”)</w:t>
      </w:r>
      <w:r w:rsidRPr="00E136FF">
        <w:rPr>
          <w:rFonts w:cs="Arial"/>
          <w:szCs w:val="24"/>
        </w:rPr>
        <w:t xml:space="preserve">, informujemy o zasadach przetwarzania Państwa danych osobowych: </w:t>
      </w:r>
      <w:bookmarkEnd w:id="3"/>
    </w:p>
    <w:p w14:paraId="2F45AE89" w14:textId="77777777" w:rsidR="00E136FF" w:rsidRDefault="00E136FF" w:rsidP="00E136FF">
      <w:pPr>
        <w:pStyle w:val="Akapitzlist"/>
        <w:spacing w:line="360" w:lineRule="auto"/>
        <w:ind w:left="0"/>
        <w:rPr>
          <w:rFonts w:cs="Arial"/>
          <w:b/>
          <w:bCs/>
          <w:szCs w:val="24"/>
        </w:rPr>
      </w:pPr>
    </w:p>
    <w:p w14:paraId="1841CCD6" w14:textId="1780478D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b/>
          <w:bCs/>
          <w:szCs w:val="24"/>
        </w:rPr>
        <w:t>I. Administrator</w:t>
      </w:r>
    </w:p>
    <w:p w14:paraId="74D01C83" w14:textId="77777777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szCs w:val="24"/>
        </w:rPr>
        <w:t xml:space="preserve">Odrębnym administratorem Państwa danych jest: </w:t>
      </w:r>
    </w:p>
    <w:p w14:paraId="6EE2B2D1" w14:textId="77777777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szCs w:val="24"/>
        </w:rPr>
        <w:t xml:space="preserve">1. Minister właściwy do spraw rozwoju regionalnego z siedzibą przy ul. Wspólnej 2/4, 00-926 Warszawa. </w:t>
      </w:r>
    </w:p>
    <w:p w14:paraId="68F75659" w14:textId="77777777" w:rsidR="009E62EB" w:rsidRPr="00E136FF" w:rsidRDefault="009E62EB" w:rsidP="00E136FF">
      <w:pPr>
        <w:pStyle w:val="Akapitzlist"/>
        <w:spacing w:line="360" w:lineRule="auto"/>
        <w:ind w:left="0"/>
        <w:rPr>
          <w:rFonts w:cs="Arial"/>
          <w:szCs w:val="24"/>
        </w:rPr>
      </w:pPr>
    </w:p>
    <w:p w14:paraId="09F2E50E" w14:textId="3A791619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b/>
          <w:bCs/>
          <w:szCs w:val="24"/>
        </w:rPr>
        <w:t>II. Cel przetwarzania danych</w:t>
      </w:r>
    </w:p>
    <w:p w14:paraId="398E9F31" w14:textId="2224276C" w:rsidR="00A965C1" w:rsidRPr="00E136FF" w:rsidRDefault="00A965C1" w:rsidP="00E136FF">
      <w:pPr>
        <w:pStyle w:val="Akapitzlist"/>
        <w:spacing w:line="360" w:lineRule="auto"/>
        <w:ind w:left="0"/>
        <w:rPr>
          <w:rFonts w:cs="Arial"/>
          <w:szCs w:val="24"/>
        </w:rPr>
      </w:pPr>
      <w:r w:rsidRPr="00E136FF">
        <w:rPr>
          <w:rFonts w:cs="Arial"/>
          <w:szCs w:val="24"/>
        </w:rPr>
        <w:lastRenderedPageBreak/>
        <w:t xml:space="preserve">Dane osobowe będą przetwarzać w związku z realizacją FERS, w szczególności w celu monitorowania, sprawozdawczości, komunikacji, publikacji, ewaluacji, zarządzania finansowego, weryfikacji i audytów oraz do celów określania kwalifikowalności uczestników. Podanie danych jest dobrowolne, ale konieczne do realizacji wyżej wymienionego celu. Odmowa ich podania jest równoznaczna z brakiem możliwości podjęcia stosownych działań. </w:t>
      </w:r>
    </w:p>
    <w:p w14:paraId="0DE05A49" w14:textId="77777777" w:rsidR="00E136FF" w:rsidRDefault="00E136FF" w:rsidP="00E136FF">
      <w:pPr>
        <w:pStyle w:val="Akapitzlist"/>
        <w:ind w:hanging="720"/>
      </w:pPr>
    </w:p>
    <w:p w14:paraId="34D35741" w14:textId="77777777" w:rsidR="009976BB" w:rsidRDefault="00A965C1" w:rsidP="009976BB">
      <w:pPr>
        <w:pStyle w:val="Akapitzlist"/>
        <w:spacing w:line="360" w:lineRule="auto"/>
        <w:ind w:hanging="720"/>
        <w:rPr>
          <w:b/>
          <w:bCs/>
        </w:rPr>
      </w:pPr>
      <w:r w:rsidRPr="00E136FF">
        <w:rPr>
          <w:b/>
          <w:bCs/>
        </w:rPr>
        <w:t>III. Podstawa przetwarzania</w:t>
      </w:r>
    </w:p>
    <w:p w14:paraId="2C65BEF4" w14:textId="10D41FC4" w:rsidR="00A965C1" w:rsidRPr="009976BB" w:rsidRDefault="00A965C1" w:rsidP="009976BB">
      <w:pPr>
        <w:pStyle w:val="Akapitzlist"/>
        <w:spacing w:line="360" w:lineRule="auto"/>
        <w:ind w:hanging="720"/>
        <w:rPr>
          <w:b/>
          <w:bCs/>
        </w:rPr>
      </w:pPr>
      <w:r w:rsidRPr="009976BB">
        <w:rPr>
          <w:rFonts w:cs="Arial"/>
          <w:szCs w:val="24"/>
        </w:rPr>
        <w:t xml:space="preserve">Będziemy przetwarzać Państwa dane osobowe w związku z tym, że: </w:t>
      </w:r>
    </w:p>
    <w:p w14:paraId="565B605E" w14:textId="26910260" w:rsidR="00A965C1" w:rsidRPr="0040574A" w:rsidRDefault="00A965C1" w:rsidP="009976BB">
      <w:pPr>
        <w:pStyle w:val="Akapitzlist"/>
        <w:numPr>
          <w:ilvl w:val="3"/>
          <w:numId w:val="54"/>
        </w:numPr>
        <w:spacing w:line="360" w:lineRule="auto"/>
        <w:ind w:left="567" w:hanging="567"/>
        <w:rPr>
          <w:rFonts w:cs="Arial"/>
        </w:rPr>
      </w:pPr>
      <w:r w:rsidRPr="0040574A">
        <w:rPr>
          <w:rFonts w:cs="Arial"/>
          <w:szCs w:val="24"/>
        </w:rPr>
        <w:t>Zobowiązuje nas do tego prawo</w:t>
      </w:r>
      <w:r w:rsidRPr="0040574A">
        <w:rPr>
          <w:rFonts w:cs="Arial"/>
          <w:b/>
          <w:bCs/>
          <w:szCs w:val="24"/>
        </w:rPr>
        <w:t xml:space="preserve"> </w:t>
      </w:r>
      <w:r w:rsidRPr="0040574A">
        <w:rPr>
          <w:rFonts w:cs="Arial"/>
          <w:szCs w:val="24"/>
        </w:rPr>
        <w:t>(art. 6 ust. 1 lit. c, art. 9 ust. 2 lit. g oraz art. 10</w:t>
      </w:r>
      <w:r w:rsidR="00A15672" w:rsidRPr="0040574A">
        <w:rPr>
          <w:rFonts w:cs="Arial"/>
          <w:szCs w:val="24"/>
        </w:rPr>
        <w:t xml:space="preserve"> - dotyczy wyłącznie projektów aktywizujących osoby odbywające karę pozbawienia wolności</w:t>
      </w:r>
      <w:r w:rsidR="002E038F" w:rsidRPr="0040574A">
        <w:rPr>
          <w:rFonts w:cs="Arial"/>
          <w:szCs w:val="24"/>
        </w:rPr>
        <w:t xml:space="preserve"> </w:t>
      </w:r>
      <w:r w:rsidRPr="0040574A">
        <w:rPr>
          <w:rFonts w:cs="Arial"/>
          <w:szCs w:val="24"/>
        </w:rPr>
        <w:t>RODO)</w:t>
      </w:r>
      <w:r w:rsidR="00A15672" w:rsidRPr="0040574A">
        <w:t xml:space="preserve"> </w:t>
      </w:r>
      <w:r w:rsidR="00A15672" w:rsidRPr="0040574A">
        <w:rPr>
          <w:rFonts w:cs="Arial"/>
          <w:szCs w:val="24"/>
        </w:rPr>
        <w:t>Należy wskazać jeden lub kilka przepisów prawa - możliwe jest ich przywołanie w zakresie ograniczonym na potrzeby konkretnej klauzuli.</w:t>
      </w:r>
      <w:r w:rsidRPr="0040574A">
        <w:rPr>
          <w:rFonts w:cs="Arial"/>
          <w:szCs w:val="24"/>
        </w:rPr>
        <w:t xml:space="preserve">: </w:t>
      </w:r>
    </w:p>
    <w:p w14:paraId="0A8CEC2A" w14:textId="77777777" w:rsidR="00A965C1" w:rsidRPr="0040574A" w:rsidRDefault="00A965C1" w:rsidP="003B6184">
      <w:pPr>
        <w:pStyle w:val="Akapitzlist"/>
        <w:numPr>
          <w:ilvl w:val="1"/>
          <w:numId w:val="55"/>
        </w:numPr>
        <w:spacing w:line="360" w:lineRule="auto"/>
        <w:ind w:left="993" w:hanging="426"/>
        <w:rPr>
          <w:rFonts w:cs="Arial"/>
        </w:rPr>
      </w:pPr>
      <w:r w:rsidRPr="0040574A">
        <w:rPr>
          <w:rFonts w:cs="Arial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</w:t>
      </w:r>
    </w:p>
    <w:p w14:paraId="5B4CBDF4" w14:textId="77777777" w:rsidR="00A965C1" w:rsidRPr="0040574A" w:rsidRDefault="00A965C1" w:rsidP="003B6184">
      <w:pPr>
        <w:pStyle w:val="Akapitzlist"/>
        <w:numPr>
          <w:ilvl w:val="1"/>
          <w:numId w:val="55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Funduszu Azylu, Migracji i Integracji, Funduszu Bezpieczeństwa Wewnętrznego i Instrumentu Wsparcia Finansowego na rzecz Zarządzania Granicami i Polityki Wizowej, </w:t>
      </w:r>
    </w:p>
    <w:p w14:paraId="2A202A69" w14:textId="77777777" w:rsidR="00A965C1" w:rsidRPr="0040574A" w:rsidRDefault="00A965C1" w:rsidP="003B6184">
      <w:pPr>
        <w:pStyle w:val="Akapitzlist"/>
        <w:numPr>
          <w:ilvl w:val="1"/>
          <w:numId w:val="55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późn. zm.) </w:t>
      </w:r>
    </w:p>
    <w:p w14:paraId="2F07BFC8" w14:textId="77777777" w:rsidR="00A965C1" w:rsidRPr="0040574A" w:rsidRDefault="00A965C1" w:rsidP="003B6184">
      <w:pPr>
        <w:pStyle w:val="Akapitzlist"/>
        <w:numPr>
          <w:ilvl w:val="1"/>
          <w:numId w:val="55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</w:p>
    <w:p w14:paraId="575539FD" w14:textId="77777777" w:rsidR="00A965C1" w:rsidRPr="0040574A" w:rsidRDefault="00A965C1" w:rsidP="003B6184">
      <w:pPr>
        <w:pStyle w:val="Akapitzlist"/>
        <w:numPr>
          <w:ilvl w:val="1"/>
          <w:numId w:val="55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ustawa z 14 czerwca 1960 r. - Kodeks postępowania administracyjnego, </w:t>
      </w:r>
    </w:p>
    <w:p w14:paraId="0D7C2208" w14:textId="67178EA0" w:rsidR="00A965C1" w:rsidRPr="0040574A" w:rsidRDefault="00A965C1" w:rsidP="00A15672">
      <w:pPr>
        <w:pStyle w:val="Akapitzlist"/>
        <w:numPr>
          <w:ilvl w:val="1"/>
          <w:numId w:val="55"/>
        </w:numPr>
        <w:spacing w:after="0"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ustawa z 27 sierpnia 2009 r. o finansach publicznych. </w:t>
      </w:r>
    </w:p>
    <w:p w14:paraId="18FA6CF3" w14:textId="77777777" w:rsidR="00E136FF" w:rsidRDefault="00E136FF" w:rsidP="00E136FF">
      <w:pPr>
        <w:pStyle w:val="Akapitzlist"/>
        <w:ind w:left="0"/>
        <w:rPr>
          <w:b/>
          <w:bCs/>
        </w:rPr>
      </w:pPr>
    </w:p>
    <w:p w14:paraId="6E324B52" w14:textId="6CC9E8F2" w:rsidR="00A965C1" w:rsidRPr="00E136FF" w:rsidRDefault="00A965C1" w:rsidP="00E136FF">
      <w:pPr>
        <w:pStyle w:val="Akapitzlist"/>
        <w:ind w:left="0"/>
        <w:rPr>
          <w:b/>
          <w:bCs/>
        </w:rPr>
      </w:pPr>
      <w:r w:rsidRPr="00E136FF">
        <w:rPr>
          <w:b/>
          <w:bCs/>
        </w:rPr>
        <w:t>IV. Sposób pozyskiwania danych</w:t>
      </w:r>
    </w:p>
    <w:p w14:paraId="59F783C8" w14:textId="1B415180" w:rsidR="00E136FF" w:rsidRDefault="00A965C1" w:rsidP="00E136FF">
      <w:pPr>
        <w:pStyle w:val="Akapitzlist"/>
        <w:spacing w:line="360" w:lineRule="auto"/>
        <w:ind w:left="0"/>
      </w:pPr>
      <w:r w:rsidRPr="0040574A">
        <w:lastRenderedPageBreak/>
        <w:t>Dane pozyskujemy bezpośrednio od osób, których one dotyczą, albo od instytucji i podmiotów zaangażowanych w realizację Programu, w tym w szczególności od wnioskodawców, beneficjentów, partnerów.</w:t>
      </w:r>
    </w:p>
    <w:p w14:paraId="3EB5C61E" w14:textId="77777777" w:rsidR="00E136FF" w:rsidRPr="00E136FF" w:rsidRDefault="00E136FF" w:rsidP="00E136FF">
      <w:pPr>
        <w:pStyle w:val="Akapitzlist"/>
        <w:spacing w:line="360" w:lineRule="auto"/>
        <w:ind w:left="0"/>
      </w:pPr>
    </w:p>
    <w:p w14:paraId="1D2D32FB" w14:textId="5A326272" w:rsidR="00A15672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V. Dostęp do danych osobowych</w:t>
      </w:r>
    </w:p>
    <w:p w14:paraId="3817B013" w14:textId="07929365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 xml:space="preserve">Dostęp do Państwa danych osobowych mają pracownicy i współpracownicy administratora. Ponadto Państwa dane osobowe mogą być powierzane lub udostępniane: </w:t>
      </w:r>
    </w:p>
    <w:p w14:paraId="7FCA885D" w14:textId="12DBCED3" w:rsidR="00A965C1" w:rsidRPr="0040574A" w:rsidRDefault="00A965C1" w:rsidP="003B6184">
      <w:pPr>
        <w:pStyle w:val="Akapitzlist"/>
        <w:numPr>
          <w:ilvl w:val="0"/>
          <w:numId w:val="56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>podmiotom, którym zleciliśmy wykonywanie zadań w FERS,</w:t>
      </w:r>
    </w:p>
    <w:p w14:paraId="17DE5239" w14:textId="78F9D866" w:rsidR="00A965C1" w:rsidRPr="0040574A" w:rsidRDefault="00A965C1" w:rsidP="003B6184">
      <w:pPr>
        <w:pStyle w:val="Akapitzlist"/>
        <w:numPr>
          <w:ilvl w:val="0"/>
          <w:numId w:val="56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>organom Komisji Europejskiej, ministrowi właściwemu do spraw finansów publicznych, prezesowi zakładu ubezpieczeń społecznych,</w:t>
      </w:r>
    </w:p>
    <w:p w14:paraId="6CC14EB0" w14:textId="372E9670" w:rsidR="0002026A" w:rsidRPr="0040574A" w:rsidRDefault="00A965C1" w:rsidP="003B6184">
      <w:pPr>
        <w:pStyle w:val="Akapitzlist"/>
        <w:numPr>
          <w:ilvl w:val="0"/>
          <w:numId w:val="56"/>
        </w:numPr>
        <w:spacing w:after="0"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18168362" w14:textId="77777777" w:rsidR="00E136FF" w:rsidRDefault="00E136FF" w:rsidP="003B618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5F851AE" w14:textId="11E4F84E" w:rsidR="00A965C1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VI. Okres przechowywania danych</w:t>
      </w:r>
    </w:p>
    <w:p w14:paraId="26FCAFB4" w14:textId="6B3E5079" w:rsidR="00E136FF" w:rsidRPr="00E136FF" w:rsidRDefault="00A965C1" w:rsidP="00E136FF">
      <w:pPr>
        <w:pStyle w:val="Akapitzlist"/>
        <w:spacing w:line="360" w:lineRule="auto"/>
        <w:ind w:left="0"/>
      </w:pPr>
      <w:r w:rsidRPr="0040574A">
        <w:t xml:space="preserve">Dane osobowe są przechowywane przez okres niezbędny do realizacji celów określonych w punkcie II. </w:t>
      </w:r>
    </w:p>
    <w:p w14:paraId="68F6CCAA" w14:textId="77777777" w:rsidR="00E136FF" w:rsidRDefault="00E136FF" w:rsidP="00E136FF">
      <w:pPr>
        <w:pStyle w:val="Akapitzlist"/>
        <w:spacing w:line="360" w:lineRule="auto"/>
        <w:ind w:left="0"/>
      </w:pPr>
    </w:p>
    <w:p w14:paraId="0606E9E0" w14:textId="317B79A7" w:rsidR="00A965C1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VII. Prawa osób, których dane dotyczą</w:t>
      </w:r>
    </w:p>
    <w:p w14:paraId="0740CDF4" w14:textId="77777777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 xml:space="preserve">Przysługują Państwu następujące prawa: </w:t>
      </w:r>
    </w:p>
    <w:p w14:paraId="5C29CE33" w14:textId="17AD332A" w:rsidR="00A965C1" w:rsidRPr="0040574A" w:rsidRDefault="00A965C1" w:rsidP="003B6184">
      <w:pPr>
        <w:pStyle w:val="Akapitzlist"/>
        <w:numPr>
          <w:ilvl w:val="0"/>
          <w:numId w:val="57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prawo dostępu do swoich danych oraz otrzymania ich kopii (art. 15 RODO), </w:t>
      </w:r>
    </w:p>
    <w:p w14:paraId="4AD85C15" w14:textId="2E4AEC9D" w:rsidR="00A965C1" w:rsidRPr="0040574A" w:rsidRDefault="00A965C1" w:rsidP="003B6184">
      <w:pPr>
        <w:pStyle w:val="Akapitzlist"/>
        <w:numPr>
          <w:ilvl w:val="0"/>
          <w:numId w:val="57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prawo do sprostowania swoich danych (art. 16 RODO), </w:t>
      </w:r>
    </w:p>
    <w:p w14:paraId="69517E7F" w14:textId="3393456D" w:rsidR="00A965C1" w:rsidRPr="0040574A" w:rsidRDefault="00A965C1" w:rsidP="003B6184">
      <w:pPr>
        <w:pStyle w:val="Akapitzlist"/>
        <w:numPr>
          <w:ilvl w:val="0"/>
          <w:numId w:val="57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prawo do usunięcia swoich danych (art. 17 RODO) - jeśli nie zaistniały okoliczności, o których mowa w art. 17 ust. 3 RODO, </w:t>
      </w:r>
    </w:p>
    <w:p w14:paraId="137E9653" w14:textId="6287153E" w:rsidR="00A965C1" w:rsidRPr="0040574A" w:rsidRDefault="00A965C1" w:rsidP="003B6184">
      <w:pPr>
        <w:pStyle w:val="Akapitzlist"/>
        <w:numPr>
          <w:ilvl w:val="0"/>
          <w:numId w:val="57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>prawo do żądania od administratora ograniczenia przetwarzania swoich danych (art. 18 RODO),</w:t>
      </w:r>
    </w:p>
    <w:p w14:paraId="5CA2E343" w14:textId="1DA9EF05" w:rsidR="00A965C1" w:rsidRPr="0040574A" w:rsidRDefault="00A965C1" w:rsidP="00A15672">
      <w:pPr>
        <w:pStyle w:val="Akapitzlist"/>
        <w:numPr>
          <w:ilvl w:val="0"/>
          <w:numId w:val="57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>prawo do przenoszenia swoich danych (art. 20 RODO) - jeśli przetwarzanie odbywa się na podstawie umowy: w celu jej zawarcia lub realizacji (w myśl art. 6 ust. 1 lit. b RODO), oraz w sposób zautomatyzowany</w:t>
      </w:r>
      <w:r w:rsidR="00A15672" w:rsidRPr="0040574A">
        <w:rPr>
          <w:rFonts w:eastAsia="Calibri" w:cs="Arial"/>
          <w:szCs w:val="24"/>
        </w:rPr>
        <w:t xml:space="preserve"> (d</w:t>
      </w:r>
      <w:r w:rsidRPr="0040574A">
        <w:rPr>
          <w:rFonts w:cs="Arial"/>
          <w:szCs w:val="24"/>
        </w:rPr>
        <w:t>o automatyzacji procesu przetwarzania danych osobowych wystarczy, że dane te są zapisane na dysku komputera</w:t>
      </w:r>
      <w:r w:rsidR="00A15672" w:rsidRPr="0040574A">
        <w:rPr>
          <w:rFonts w:cs="Arial"/>
          <w:szCs w:val="24"/>
        </w:rPr>
        <w:t>)</w:t>
      </w:r>
      <w:r w:rsidRPr="0040574A">
        <w:rPr>
          <w:rFonts w:cs="Arial"/>
          <w:szCs w:val="24"/>
        </w:rPr>
        <w:t>.</w:t>
      </w:r>
    </w:p>
    <w:p w14:paraId="3358BE24" w14:textId="4533B08E" w:rsidR="00A965C1" w:rsidRPr="0040574A" w:rsidRDefault="00A965C1" w:rsidP="00FC3D07">
      <w:pPr>
        <w:pStyle w:val="Akapitzlist"/>
        <w:numPr>
          <w:ilvl w:val="0"/>
          <w:numId w:val="57"/>
        </w:numPr>
        <w:spacing w:after="0"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2F55ECD6" w14:textId="77777777" w:rsidR="00E136FF" w:rsidRDefault="00E136FF" w:rsidP="00E136FF">
      <w:pPr>
        <w:pStyle w:val="Akapitzlist"/>
        <w:spacing w:line="360" w:lineRule="auto"/>
        <w:ind w:left="0"/>
        <w:rPr>
          <w:b/>
          <w:bCs/>
        </w:rPr>
      </w:pPr>
    </w:p>
    <w:p w14:paraId="3CD53E98" w14:textId="69925F11" w:rsidR="00A965C1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VIII. Zautomatyzowane podejmowanie decyzji</w:t>
      </w:r>
    </w:p>
    <w:p w14:paraId="5BCF31D9" w14:textId="5F78C508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>Dane osobowe nie będą podlegały zautomatyzowanemu podejmowaniu decyzji, w tym profilowaniu.</w:t>
      </w:r>
    </w:p>
    <w:p w14:paraId="53538D70" w14:textId="77777777" w:rsidR="00E136FF" w:rsidRPr="00E136FF" w:rsidRDefault="00E136FF" w:rsidP="00E136FF">
      <w:pPr>
        <w:pStyle w:val="Akapitzlist"/>
        <w:spacing w:line="360" w:lineRule="auto"/>
        <w:ind w:left="0"/>
        <w:rPr>
          <w:b/>
          <w:bCs/>
        </w:rPr>
      </w:pPr>
    </w:p>
    <w:p w14:paraId="36B82980" w14:textId="0E6BA988" w:rsidR="00A965C1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IX. Przekazywanie danych do państwa trzeciego</w:t>
      </w:r>
    </w:p>
    <w:p w14:paraId="3806D418" w14:textId="207D4C7B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>Państwa dane osobowe nie będą przekazywane do państwa trzeciego.</w:t>
      </w:r>
    </w:p>
    <w:p w14:paraId="2AC30EC9" w14:textId="77777777" w:rsidR="00E136FF" w:rsidRDefault="00E136FF" w:rsidP="00E136FF">
      <w:pPr>
        <w:pStyle w:val="Akapitzlist"/>
        <w:spacing w:line="360" w:lineRule="auto"/>
        <w:ind w:left="0"/>
      </w:pPr>
    </w:p>
    <w:p w14:paraId="79036013" w14:textId="4765E305" w:rsidR="00A965C1" w:rsidRPr="00E136FF" w:rsidRDefault="00A965C1" w:rsidP="00E136FF">
      <w:pPr>
        <w:pStyle w:val="Akapitzlist"/>
        <w:spacing w:line="360" w:lineRule="auto"/>
        <w:ind w:left="0"/>
        <w:rPr>
          <w:b/>
          <w:bCs/>
        </w:rPr>
      </w:pPr>
      <w:r w:rsidRPr="00E136FF">
        <w:rPr>
          <w:b/>
          <w:bCs/>
        </w:rPr>
        <w:t>X. Kontakt z administratorem danych i Inspektorem Ochrony Danych</w:t>
      </w:r>
    </w:p>
    <w:p w14:paraId="6D411F1A" w14:textId="4FFE6D9F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7653074D" w14:textId="30095AB0" w:rsidR="00A965C1" w:rsidRPr="0040574A" w:rsidRDefault="00A965C1" w:rsidP="003B6184">
      <w:pPr>
        <w:pStyle w:val="Akapitzlist"/>
        <w:numPr>
          <w:ilvl w:val="0"/>
          <w:numId w:val="59"/>
        </w:numPr>
        <w:spacing w:line="360" w:lineRule="auto"/>
        <w:ind w:left="993" w:hanging="426"/>
        <w:rPr>
          <w:rFonts w:eastAsia="Calibri" w:cs="Arial"/>
          <w:szCs w:val="24"/>
        </w:rPr>
      </w:pPr>
      <w:r w:rsidRPr="0040574A">
        <w:rPr>
          <w:rFonts w:eastAsia="Calibri" w:cs="Arial"/>
          <w:szCs w:val="24"/>
        </w:rPr>
        <w:t xml:space="preserve">pocztą tradycyjną (ul. Wspólna 2/4, 00-926 Warszawa), </w:t>
      </w:r>
    </w:p>
    <w:p w14:paraId="039BB3AF" w14:textId="34BA7918" w:rsidR="00A965C1" w:rsidRPr="0040574A" w:rsidRDefault="00A965C1" w:rsidP="003B6184">
      <w:pPr>
        <w:pStyle w:val="Akapitzlist"/>
        <w:numPr>
          <w:ilvl w:val="0"/>
          <w:numId w:val="59"/>
        </w:numPr>
        <w:spacing w:line="360" w:lineRule="auto"/>
        <w:ind w:left="993" w:hanging="426"/>
        <w:rPr>
          <w:rFonts w:eastAsia="Calibri" w:cs="Arial"/>
          <w:b/>
          <w:bCs/>
          <w:szCs w:val="24"/>
        </w:rPr>
      </w:pPr>
      <w:r w:rsidRPr="0040574A">
        <w:rPr>
          <w:rFonts w:eastAsia="Calibri" w:cs="Arial"/>
          <w:szCs w:val="24"/>
        </w:rPr>
        <w:t xml:space="preserve">elektronicznie (adres e-mail: </w:t>
      </w:r>
      <w:r w:rsidRPr="0040574A">
        <w:rPr>
          <w:rFonts w:eastAsia="Calibri" w:cs="Arial"/>
          <w:i/>
          <w:iCs/>
          <w:szCs w:val="24"/>
        </w:rPr>
        <w:t>IOD@mfipr.gov.pl</w:t>
      </w:r>
      <w:r w:rsidRPr="0040574A">
        <w:rPr>
          <w:rFonts w:eastAsia="Calibri" w:cs="Arial"/>
          <w:szCs w:val="24"/>
        </w:rPr>
        <w:t xml:space="preserve">). </w:t>
      </w:r>
    </w:p>
    <w:p w14:paraId="07490044" w14:textId="77777777" w:rsidR="00A965C1" w:rsidRPr="0040574A" w:rsidRDefault="00A965C1" w:rsidP="003B6184">
      <w:pPr>
        <w:pStyle w:val="Nagwek1"/>
      </w:pPr>
      <w:r w:rsidRPr="0040574A">
        <w:t>KLAUZULA INFORMACYJNA NARODOWEGO CENTRUM BADAŃ I ROZWOJU</w:t>
      </w:r>
    </w:p>
    <w:p w14:paraId="0D145221" w14:textId="77777777" w:rsidR="00A86F06" w:rsidRPr="0040574A" w:rsidRDefault="00A86F06" w:rsidP="00B67006">
      <w:pPr>
        <w:spacing w:after="0" w:line="240" w:lineRule="auto"/>
        <w:ind w:left="397"/>
        <w:rPr>
          <w:rFonts w:ascii="Arial" w:hAnsi="Arial" w:cs="Arial"/>
          <w:b/>
          <w:bCs/>
          <w:sz w:val="24"/>
          <w:szCs w:val="24"/>
        </w:rPr>
      </w:pPr>
    </w:p>
    <w:p w14:paraId="169BF351" w14:textId="1222B4E6" w:rsidR="00A965C1" w:rsidRPr="0040574A" w:rsidRDefault="00A965C1" w:rsidP="00E136FF">
      <w:pPr>
        <w:pStyle w:val="Akapitzlist"/>
        <w:spacing w:line="360" w:lineRule="auto"/>
        <w:ind w:left="0"/>
      </w:pPr>
      <w:r w:rsidRPr="0040574A">
        <w:t>Zgodnie z art. 13 i 14 rozporządzenia Parlamentu Europejskiego z dnia 27 kwietnia 2016 r. w sprawie ochrony osób fizycznych w związku z przetwarzaniem danych osobowych i w sprawie swobodnego przepływu takich danych oraz uchylenia dyrektywy 95/46/WE (dalej: „RODO”), informuję Panią/Pana, że:</w:t>
      </w:r>
    </w:p>
    <w:p w14:paraId="77D23042" w14:textId="76FCF0DD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administratorem Pani/Pana danych osobowych jest Narodowe Centrum Badań i Rozwoju (dalej: „NCBR”) z siedzibą w Warszawie (00-801), ul. Chmielna 69;</w:t>
      </w:r>
    </w:p>
    <w:p w14:paraId="559238E7" w14:textId="60B157B4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z inspektorem ochrony danych (IOD) można się skontaktować pod adresem e-mail: iod@ncbr.gov.pl oraz na adres korespondencyjny NCBR wskazany powyżej z dopiskiem „Inspektor Ochrony Danych”;</w:t>
      </w:r>
    </w:p>
    <w:p w14:paraId="659DE988" w14:textId="6F94640C" w:rsidR="00A965C1" w:rsidRPr="0040574A" w:rsidRDefault="00A965C1" w:rsidP="00EE1296">
      <w:pPr>
        <w:pStyle w:val="Akapitzlist"/>
        <w:numPr>
          <w:ilvl w:val="0"/>
          <w:numId w:val="60"/>
        </w:numPr>
        <w:spacing w:after="0" w:line="360" w:lineRule="auto"/>
        <w:ind w:left="540" w:hanging="540"/>
        <w:rPr>
          <w:rFonts w:cs="Arial"/>
          <w:szCs w:val="24"/>
        </w:rPr>
      </w:pPr>
      <w:r w:rsidRPr="0040574A">
        <w:rPr>
          <w:rFonts w:cs="Arial"/>
          <w:szCs w:val="24"/>
        </w:rPr>
        <w:lastRenderedPageBreak/>
        <w:t xml:space="preserve">dane osobowe są przetwarzane w celu realizacji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 „</w:t>
      </w:r>
      <w:proofErr w:type="spellStart"/>
      <w:r w:rsidR="00EE1296" w:rsidRPr="0040574A">
        <w:rPr>
          <w:rFonts w:cs="Arial"/>
          <w:szCs w:val="24"/>
        </w:rPr>
        <w:t>GreenTechEducation</w:t>
      </w:r>
      <w:proofErr w:type="spellEnd"/>
      <w:r w:rsidR="00EE1296" w:rsidRPr="0040574A">
        <w:rPr>
          <w:rFonts w:cs="Arial"/>
          <w:szCs w:val="24"/>
        </w:rPr>
        <w:t xml:space="preserve"> - SGGW dla gospodarki przyszłości” nr: FERS.01.05-IP.08-0330/23-00 </w:t>
      </w:r>
      <w:r w:rsidRPr="0040574A">
        <w:rPr>
          <w:rFonts w:cs="Arial"/>
          <w:szCs w:val="24"/>
        </w:rPr>
        <w:t xml:space="preserve">współfinasowany Europejskiego Funduszu Społecznego Plus w ramach Programu Fundusze Europejskie dla Rozwoju Społecznego 2021-2027, Priorytet 1 Umiejętności, Działanie 01.05 Umiejętności w szkolnictwie wyższym" prowadzonego w ramach Programu Fundusze Europejskie dla Rozwoju Społecznego 2021-2027 („FERS”) w szczególności w celu oceny i wyboru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 xml:space="preserve">, zawarcia umowy o dofinansowanie, nadzoru nad wykonaniem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7614EAA8" w14:textId="241B1650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dane osobowe są przetwarzane z uwagi na wskazany powyżej cel tj. przetwarzanie jest niezbędne do wykonania zadania realizowanego w interesie publicznym (art. 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1B7B3096" w14:textId="4BB3F5FC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 xml:space="preserve">dane osobowe zostały pozyskane bezpośrednio od Pani/Pana lub z rejestrów publicznych albo od instytucji i podmiotów zaangażowanych w realizację </w:t>
      </w:r>
      <w:r w:rsidR="0015567D" w:rsidRPr="0040574A">
        <w:rPr>
          <w:rFonts w:cs="Arial"/>
          <w:szCs w:val="24"/>
        </w:rPr>
        <w:t>Projektu</w:t>
      </w:r>
      <w:r w:rsidRPr="0040574A">
        <w:rPr>
          <w:rFonts w:cs="Arial"/>
          <w:szCs w:val="24"/>
        </w:rPr>
        <w:t>, w tym w szczególności od wnioskodawców, beneficjentów, partnerów;</w:t>
      </w:r>
    </w:p>
    <w:p w14:paraId="6003A037" w14:textId="63A9C88A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NCBR przetwarza Pani/Pana dane osobowe zawarte we wniosku o dofinansowanie lub przekazane w ramach realizacji zadań wskazanych w punkcie 3 klauzuli;</w:t>
      </w:r>
    </w:p>
    <w:p w14:paraId="062640E4" w14:textId="037F3EF6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podanie danych osobowych jest konieczne do realizacji wyżej wymienionego celu. Odmowa ich podania jest równoznaczna z brakiem możliwości podjęcia stosownych działań;</w:t>
      </w:r>
    </w:p>
    <w:p w14:paraId="04941551" w14:textId="439F1B44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dane osobowe będą przetwarzane przez okres niezbędny do realizacji celu określonego w punkcie 3), a następnie w celu archiwalnym przez okres zgodny z instrukcją kancelaryjną NCBR i Jednolitym Rzeczowym Wykazem Akt;</w:t>
      </w:r>
    </w:p>
    <w:p w14:paraId="39B04B3D" w14:textId="49E5C683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lastRenderedPageBreak/>
        <w:t>odbiorcami danych osobowych będą organy władzy publicznej oraz podmioty wykonujące zadania publiczne lub działające na zlecenie organów władzy publicznej, w zakresie i w celach, które wynikają z 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3B432ACB" w14:textId="0EFD5C05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</w:t>
      </w:r>
    </w:p>
    <w:p w14:paraId="1ACD7A1A" w14:textId="28BFE9C9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przysługuje Pani/Panu również prawo wniesienia skargi do Prezesa Urzędu Ochrony Danych Osobowych;</w:t>
      </w:r>
    </w:p>
    <w:p w14:paraId="57D1EE71" w14:textId="65787FCF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dane osobowe nie będą podlegały zautomatyzowanemu podejmowaniu decyzji, w tym profilowaniu;</w:t>
      </w:r>
    </w:p>
    <w:p w14:paraId="2BB54B54" w14:textId="5ACC2674" w:rsidR="00A965C1" w:rsidRPr="0040574A" w:rsidRDefault="00A965C1" w:rsidP="003B6184">
      <w:pPr>
        <w:pStyle w:val="Akapitzlist"/>
        <w:numPr>
          <w:ilvl w:val="0"/>
          <w:numId w:val="60"/>
        </w:numPr>
        <w:spacing w:after="0" w:line="360" w:lineRule="auto"/>
        <w:ind w:left="567" w:hanging="567"/>
        <w:rPr>
          <w:rFonts w:cs="Arial"/>
          <w:szCs w:val="24"/>
        </w:rPr>
      </w:pPr>
      <w:r w:rsidRPr="0040574A">
        <w:rPr>
          <w:rFonts w:cs="Arial"/>
          <w:szCs w:val="24"/>
        </w:rPr>
        <w:t>Pani/Pana dane osobowe nie będą przekazywane do państwa trzeciego.</w:t>
      </w:r>
    </w:p>
    <w:p w14:paraId="147DB676" w14:textId="77777777" w:rsidR="008E352B" w:rsidRPr="0040574A" w:rsidRDefault="008E352B" w:rsidP="00B67006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1377E8F" w14:textId="582F65B0" w:rsidR="005C2D47" w:rsidRPr="00C41A37" w:rsidRDefault="005C2D47" w:rsidP="009976BB">
      <w:pPr>
        <w:spacing w:line="360" w:lineRule="auto"/>
        <w:rPr>
          <w:rFonts w:ascii="Arial" w:hAnsi="Arial" w:cs="Arial"/>
          <w:sz w:val="24"/>
          <w:szCs w:val="24"/>
        </w:rPr>
      </w:pPr>
      <w:r w:rsidRPr="00E136FF">
        <w:rPr>
          <w:rStyle w:val="AkapitzlistZnak"/>
        </w:rPr>
        <w:t xml:space="preserve">Informacja o możliwości zgłaszania o niezgodności </w:t>
      </w:r>
      <w:r w:rsidR="0015567D" w:rsidRPr="00E136FF">
        <w:rPr>
          <w:rStyle w:val="AkapitzlistZnak"/>
        </w:rPr>
        <w:t>Projektu</w:t>
      </w:r>
      <w:r w:rsidRPr="00E136FF">
        <w:rPr>
          <w:rStyle w:val="AkapitzlistZnak"/>
        </w:rPr>
        <w:t xml:space="preserve"> dostępna jest pod adresem</w:t>
      </w:r>
      <w:r w:rsidRPr="0040574A">
        <w:rPr>
          <w:rFonts w:ascii="Arial" w:hAnsi="Arial" w:cs="Arial"/>
          <w:sz w:val="24"/>
          <w:szCs w:val="24"/>
        </w:rPr>
        <w:t xml:space="preserve">: </w:t>
      </w:r>
      <w:hyperlink r:id="rId16" w:history="1">
        <w:r w:rsidR="00FC3D07" w:rsidRPr="0040574A">
          <w:rPr>
            <w:rStyle w:val="Hipercze"/>
            <w:rFonts w:ascii="Arial" w:hAnsi="Arial" w:cs="Arial"/>
            <w:sz w:val="24"/>
            <w:szCs w:val="24"/>
          </w:rPr>
          <w:t>link do strony projektu</w:t>
        </w:r>
      </w:hyperlink>
      <w:r w:rsidR="00FC3D07">
        <w:rPr>
          <w:rFonts w:ascii="Arial" w:hAnsi="Arial" w:cs="Arial"/>
          <w:sz w:val="24"/>
          <w:szCs w:val="24"/>
        </w:rPr>
        <w:t xml:space="preserve"> </w:t>
      </w:r>
    </w:p>
    <w:p w14:paraId="0189D5A3" w14:textId="77777777" w:rsidR="005C2D47" w:rsidRDefault="005C2D47" w:rsidP="00B67006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66D8357C" w14:textId="77777777" w:rsidR="00FC3D07" w:rsidRDefault="00FC3D07" w:rsidP="00B67006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0F176C5B" w14:textId="77777777" w:rsidR="00FC3D07" w:rsidRDefault="00FC3D07" w:rsidP="00B67006">
      <w:pPr>
        <w:spacing w:after="0" w:line="240" w:lineRule="auto"/>
        <w:ind w:left="397"/>
        <w:rPr>
          <w:rFonts w:ascii="Arial" w:hAnsi="Arial" w:cs="Arial"/>
          <w:sz w:val="24"/>
          <w:szCs w:val="24"/>
        </w:rPr>
      </w:pPr>
    </w:p>
    <w:p w14:paraId="5E016671" w14:textId="5404C754" w:rsidR="00E57BE1" w:rsidRDefault="00E57BE1" w:rsidP="00E57BE1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uczestnika projektu </w:t>
      </w:r>
      <w:r>
        <w:rPr>
          <w:rFonts w:ascii="Arial" w:hAnsi="Arial" w:cs="Arial"/>
          <w:sz w:val="24"/>
          <w:szCs w:val="24"/>
        </w:rPr>
        <w:tab/>
      </w:r>
    </w:p>
    <w:p w14:paraId="3449C536" w14:textId="77777777" w:rsidR="00E57BE1" w:rsidRDefault="00E57BE1" w:rsidP="00E57BE1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B5E7704" w14:textId="77777777" w:rsidR="00E57BE1" w:rsidRDefault="00E57BE1" w:rsidP="00E57BE1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AC5EC3C" w14:textId="6208ABBE" w:rsidR="00E57BE1" w:rsidRPr="00B67006" w:rsidRDefault="00E57BE1" w:rsidP="00E57BE1">
      <w:pPr>
        <w:tabs>
          <w:tab w:val="right" w:leader="do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tab/>
      </w:r>
    </w:p>
    <w:sectPr w:rsidR="00E57BE1" w:rsidRPr="00B67006" w:rsidSect="00512749">
      <w:headerReference w:type="default" r:id="rId17"/>
      <w:footerReference w:type="default" r:id="rId18"/>
      <w:pgSz w:w="11906" w:h="16838"/>
      <w:pgMar w:top="1418" w:right="1134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1AEEA" w14:textId="77777777" w:rsidR="00562991" w:rsidRDefault="00562991" w:rsidP="00B52FBC">
      <w:pPr>
        <w:spacing w:after="0" w:line="240" w:lineRule="auto"/>
      </w:pPr>
      <w:r>
        <w:separator/>
      </w:r>
    </w:p>
  </w:endnote>
  <w:endnote w:type="continuationSeparator" w:id="0">
    <w:p w14:paraId="248E1042" w14:textId="77777777" w:rsidR="00562991" w:rsidRDefault="00562991" w:rsidP="00B52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3263" w14:textId="77777777" w:rsidR="0049247D" w:rsidRDefault="0049247D" w:rsidP="0049247D">
    <w:pPr>
      <w:pStyle w:val="Stopka"/>
      <w:spacing w:line="276" w:lineRule="auto"/>
      <w:rPr>
        <w:rFonts w:ascii="Arial" w:hAnsi="Arial" w:cs="Arial"/>
      </w:rPr>
    </w:pPr>
  </w:p>
  <w:p w14:paraId="3C95A260" w14:textId="2B603FD9" w:rsidR="0058240C" w:rsidRPr="009976BB" w:rsidRDefault="0058240C" w:rsidP="0049247D">
    <w:pPr>
      <w:pStyle w:val="Stopka"/>
      <w:spacing w:line="276" w:lineRule="auto"/>
      <w:rPr>
        <w:rFonts w:ascii="Arial" w:hAnsi="Arial" w:cs="Arial"/>
        <w:sz w:val="18"/>
        <w:szCs w:val="18"/>
      </w:rPr>
    </w:pPr>
    <w:r w:rsidRPr="009976BB">
      <w:rPr>
        <w:rFonts w:ascii="Arial" w:hAnsi="Arial" w:cs="Arial"/>
        <w:sz w:val="18"/>
        <w:szCs w:val="18"/>
      </w:rPr>
      <w:t>Projekt współfinansowany z Europejskiego Funduszu Społecznego Plus w ramach Programu Fundusze Europejskie dla Rozwoju Społecznego 2021-2027, 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4054F" w14:textId="77777777" w:rsidR="00562991" w:rsidRDefault="00562991" w:rsidP="00B52FBC">
      <w:pPr>
        <w:spacing w:after="0" w:line="240" w:lineRule="auto"/>
      </w:pPr>
      <w:r>
        <w:separator/>
      </w:r>
    </w:p>
  </w:footnote>
  <w:footnote w:type="continuationSeparator" w:id="0">
    <w:p w14:paraId="4B5F76C8" w14:textId="77777777" w:rsidR="00562991" w:rsidRDefault="00562991" w:rsidP="00B52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6733" w14:textId="4D98E509" w:rsidR="0058240C" w:rsidRDefault="0040146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97599D" wp14:editId="5E53BBE7">
          <wp:simplePos x="0" y="0"/>
          <wp:positionH relativeFrom="margin">
            <wp:posOffset>3657600</wp:posOffset>
          </wp:positionH>
          <wp:positionV relativeFrom="paragraph">
            <wp:posOffset>-382270</wp:posOffset>
          </wp:positionV>
          <wp:extent cx="2200275" cy="704215"/>
          <wp:effectExtent l="0" t="0" r="9525" b="635"/>
          <wp:wrapNone/>
          <wp:docPr id="905348643" name="Obraz 90534864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6D8B227" wp14:editId="08452E27">
          <wp:simplePos x="0" y="0"/>
          <wp:positionH relativeFrom="margin">
            <wp:posOffset>-228600</wp:posOffset>
          </wp:positionH>
          <wp:positionV relativeFrom="paragraph">
            <wp:posOffset>-466725</wp:posOffset>
          </wp:positionV>
          <wp:extent cx="2043430" cy="833755"/>
          <wp:effectExtent l="0" t="0" r="0" b="0"/>
          <wp:wrapNone/>
          <wp:docPr id="786822383" name="Obraz 7868223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833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F99"/>
    <w:multiLevelType w:val="hybridMultilevel"/>
    <w:tmpl w:val="B330C1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FC497C"/>
    <w:multiLevelType w:val="hybridMultilevel"/>
    <w:tmpl w:val="6C0C764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2650591"/>
    <w:multiLevelType w:val="hybridMultilevel"/>
    <w:tmpl w:val="1C5E8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E5B"/>
    <w:multiLevelType w:val="hybridMultilevel"/>
    <w:tmpl w:val="1764DD78"/>
    <w:lvl w:ilvl="0" w:tplc="A7B443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3B66A3"/>
    <w:multiLevelType w:val="hybridMultilevel"/>
    <w:tmpl w:val="83E2E10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845FB3"/>
    <w:multiLevelType w:val="hybridMultilevel"/>
    <w:tmpl w:val="A49C456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F17EC1"/>
    <w:multiLevelType w:val="hybridMultilevel"/>
    <w:tmpl w:val="191A6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457F9"/>
    <w:multiLevelType w:val="hybridMultilevel"/>
    <w:tmpl w:val="25188AF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AF9C8BF8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CD826936">
      <w:start w:val="1"/>
      <w:numFmt w:val="decimal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F752695"/>
    <w:multiLevelType w:val="hybridMultilevel"/>
    <w:tmpl w:val="BD4698D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C014E7"/>
    <w:multiLevelType w:val="hybridMultilevel"/>
    <w:tmpl w:val="27F415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3460D"/>
    <w:multiLevelType w:val="hybridMultilevel"/>
    <w:tmpl w:val="4CDE50EC"/>
    <w:lvl w:ilvl="0" w:tplc="04150017">
      <w:start w:val="1"/>
      <w:numFmt w:val="lowerLetter"/>
      <w:lvlText w:val="%1)"/>
      <w:lvlJc w:val="left"/>
      <w:pPr>
        <w:ind w:left="3338" w:hanging="360"/>
      </w:pPr>
    </w:lvl>
    <w:lvl w:ilvl="1" w:tplc="FFFFFFFF">
      <w:start w:val="1"/>
      <w:numFmt w:val="lowerLetter"/>
      <w:lvlText w:val="%2."/>
      <w:lvlJc w:val="left"/>
      <w:pPr>
        <w:ind w:left="3611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1" w15:restartNumberingAfterBreak="0">
    <w:nsid w:val="14577A56"/>
    <w:multiLevelType w:val="hybridMultilevel"/>
    <w:tmpl w:val="F9BE7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C5967"/>
    <w:multiLevelType w:val="hybridMultilevel"/>
    <w:tmpl w:val="3A2E6C96"/>
    <w:lvl w:ilvl="0" w:tplc="04150011">
      <w:start w:val="1"/>
      <w:numFmt w:val="decimal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8BC26A6"/>
    <w:multiLevelType w:val="hybridMultilevel"/>
    <w:tmpl w:val="CE4AA2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9B56F48"/>
    <w:multiLevelType w:val="hybridMultilevel"/>
    <w:tmpl w:val="3EEAE844"/>
    <w:lvl w:ilvl="0" w:tplc="314C7952">
      <w:start w:val="1"/>
      <w:numFmt w:val="decimal"/>
      <w:pStyle w:val="akapi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709E3"/>
    <w:multiLevelType w:val="hybridMultilevel"/>
    <w:tmpl w:val="184C5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46100"/>
    <w:multiLevelType w:val="hybridMultilevel"/>
    <w:tmpl w:val="931E5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2050BB"/>
    <w:multiLevelType w:val="hybridMultilevel"/>
    <w:tmpl w:val="3A4605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0DA78D2"/>
    <w:multiLevelType w:val="hybridMultilevel"/>
    <w:tmpl w:val="DB864E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3B17E53"/>
    <w:multiLevelType w:val="hybridMultilevel"/>
    <w:tmpl w:val="A32072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AE5CE7"/>
    <w:multiLevelType w:val="hybridMultilevel"/>
    <w:tmpl w:val="AD6C7E88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88645FC"/>
    <w:multiLevelType w:val="hybridMultilevel"/>
    <w:tmpl w:val="C8481A1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31FB1EA1"/>
    <w:multiLevelType w:val="hybridMultilevel"/>
    <w:tmpl w:val="94843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D61589"/>
    <w:multiLevelType w:val="hybridMultilevel"/>
    <w:tmpl w:val="E0DE4A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EEB8FC"/>
    <w:multiLevelType w:val="hybridMultilevel"/>
    <w:tmpl w:val="3A80D7D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B846BFB"/>
    <w:multiLevelType w:val="hybridMultilevel"/>
    <w:tmpl w:val="A0F440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650E4"/>
    <w:multiLevelType w:val="hybridMultilevel"/>
    <w:tmpl w:val="05004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E3078"/>
    <w:multiLevelType w:val="hybridMultilevel"/>
    <w:tmpl w:val="2EBAF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7303BF"/>
    <w:multiLevelType w:val="hybridMultilevel"/>
    <w:tmpl w:val="AFDE6E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412F43"/>
    <w:multiLevelType w:val="hybridMultilevel"/>
    <w:tmpl w:val="C56AEA8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0" w15:restartNumberingAfterBreak="0">
    <w:nsid w:val="4CE076C2"/>
    <w:multiLevelType w:val="multilevel"/>
    <w:tmpl w:val="6786FFEA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31" w15:restartNumberingAfterBreak="0">
    <w:nsid w:val="4E5B4052"/>
    <w:multiLevelType w:val="hybridMultilevel"/>
    <w:tmpl w:val="9EE05DE8"/>
    <w:lvl w:ilvl="0" w:tplc="213C6C4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30B18"/>
    <w:multiLevelType w:val="hybridMultilevel"/>
    <w:tmpl w:val="75907A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23210C1"/>
    <w:multiLevelType w:val="hybridMultilevel"/>
    <w:tmpl w:val="E0EEB916"/>
    <w:lvl w:ilvl="0" w:tplc="2EACC986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F542B"/>
    <w:multiLevelType w:val="hybridMultilevel"/>
    <w:tmpl w:val="7D0E2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C744F"/>
    <w:multiLevelType w:val="hybridMultilevel"/>
    <w:tmpl w:val="3CF4CB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2125B3"/>
    <w:multiLevelType w:val="hybridMultilevel"/>
    <w:tmpl w:val="E2BE170A"/>
    <w:lvl w:ilvl="0" w:tplc="3B3A8A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DD6409"/>
    <w:multiLevelType w:val="multilevel"/>
    <w:tmpl w:val="066A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C3A683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39" w15:restartNumberingAfterBreak="0">
    <w:nsid w:val="63BA1E28"/>
    <w:multiLevelType w:val="hybridMultilevel"/>
    <w:tmpl w:val="4762ECFE"/>
    <w:lvl w:ilvl="0" w:tplc="88F81AF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444E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4039"/>
        </w:tabs>
        <w:ind w:left="546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41" w15:restartNumberingAfterBreak="0">
    <w:nsid w:val="681C4205"/>
    <w:multiLevelType w:val="multilevel"/>
    <w:tmpl w:val="93686030"/>
    <w:lvl w:ilvl="0">
      <w:start w:val="1"/>
      <w:numFmt w:val="decimal"/>
      <w:lvlText w:val="%1."/>
      <w:lvlJc w:val="left"/>
      <w:pPr>
        <w:tabs>
          <w:tab w:val="num" w:pos="0"/>
        </w:tabs>
        <w:ind w:left="7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65" w:hanging="180"/>
      </w:pPr>
    </w:lvl>
  </w:abstractNum>
  <w:abstractNum w:abstractNumId="42" w15:restartNumberingAfterBreak="0">
    <w:nsid w:val="68C63EBE"/>
    <w:multiLevelType w:val="hybridMultilevel"/>
    <w:tmpl w:val="6BC6F9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813D07"/>
    <w:multiLevelType w:val="hybridMultilevel"/>
    <w:tmpl w:val="276A6268"/>
    <w:lvl w:ilvl="0" w:tplc="8D16100C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9965DDB"/>
    <w:multiLevelType w:val="hybridMultilevel"/>
    <w:tmpl w:val="73842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6406A"/>
    <w:multiLevelType w:val="hybridMultilevel"/>
    <w:tmpl w:val="EC68C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B32F2"/>
    <w:multiLevelType w:val="multilevel"/>
    <w:tmpl w:val="3F90CB2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901990"/>
    <w:multiLevelType w:val="multilevel"/>
    <w:tmpl w:val="EC96D31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805E66"/>
    <w:multiLevelType w:val="hybridMultilevel"/>
    <w:tmpl w:val="5896F40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795F767C"/>
    <w:multiLevelType w:val="hybridMultilevel"/>
    <w:tmpl w:val="F56CF008"/>
    <w:lvl w:ilvl="0" w:tplc="0484AD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C3A2F"/>
    <w:multiLevelType w:val="hybridMultilevel"/>
    <w:tmpl w:val="E53AA94E"/>
    <w:lvl w:ilvl="0" w:tplc="94E8296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DB1E8B"/>
    <w:multiLevelType w:val="hybridMultilevel"/>
    <w:tmpl w:val="E7044550"/>
    <w:lvl w:ilvl="0" w:tplc="995ABE3C">
      <w:start w:val="1"/>
      <w:numFmt w:val="decimal"/>
      <w:lvlText w:val="%1."/>
      <w:lvlJc w:val="left"/>
      <w:pPr>
        <w:ind w:left="928" w:hanging="360"/>
      </w:pPr>
      <w:rPr>
        <w:rFonts w:ascii="Arial" w:eastAsiaTheme="minorHAnsi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0564">
    <w:abstractNumId w:val="2"/>
  </w:num>
  <w:num w:numId="2" w16cid:durableId="202444232">
    <w:abstractNumId w:val="45"/>
  </w:num>
  <w:num w:numId="3" w16cid:durableId="1233812943">
    <w:abstractNumId w:val="51"/>
  </w:num>
  <w:num w:numId="4" w16cid:durableId="1203252740">
    <w:abstractNumId w:val="16"/>
  </w:num>
  <w:num w:numId="5" w16cid:durableId="581378331">
    <w:abstractNumId w:val="36"/>
  </w:num>
  <w:num w:numId="6" w16cid:durableId="2054697208">
    <w:abstractNumId w:val="24"/>
  </w:num>
  <w:num w:numId="7" w16cid:durableId="1356271887">
    <w:abstractNumId w:val="5"/>
  </w:num>
  <w:num w:numId="8" w16cid:durableId="493572212">
    <w:abstractNumId w:val="14"/>
  </w:num>
  <w:num w:numId="9" w16cid:durableId="1985157540">
    <w:abstractNumId w:val="6"/>
  </w:num>
  <w:num w:numId="10" w16cid:durableId="459034926">
    <w:abstractNumId w:val="17"/>
  </w:num>
  <w:num w:numId="11" w16cid:durableId="1646815550">
    <w:abstractNumId w:val="10"/>
  </w:num>
  <w:num w:numId="12" w16cid:durableId="2119792065">
    <w:abstractNumId w:val="19"/>
  </w:num>
  <w:num w:numId="13" w16cid:durableId="1527786413">
    <w:abstractNumId w:val="20"/>
  </w:num>
  <w:num w:numId="14" w16cid:durableId="1853565589">
    <w:abstractNumId w:val="8"/>
  </w:num>
  <w:num w:numId="15" w16cid:durableId="1146624649">
    <w:abstractNumId w:val="34"/>
  </w:num>
  <w:num w:numId="16" w16cid:durableId="1332489696">
    <w:abstractNumId w:val="9"/>
  </w:num>
  <w:num w:numId="17" w16cid:durableId="525412879">
    <w:abstractNumId w:val="32"/>
  </w:num>
  <w:num w:numId="18" w16cid:durableId="1508130508">
    <w:abstractNumId w:val="7"/>
  </w:num>
  <w:num w:numId="19" w16cid:durableId="287901655">
    <w:abstractNumId w:val="44"/>
  </w:num>
  <w:num w:numId="20" w16cid:durableId="1068961093">
    <w:abstractNumId w:val="29"/>
  </w:num>
  <w:num w:numId="21" w16cid:durableId="656420084">
    <w:abstractNumId w:val="21"/>
  </w:num>
  <w:num w:numId="22" w16cid:durableId="711151211">
    <w:abstractNumId w:val="43"/>
  </w:num>
  <w:num w:numId="23" w16cid:durableId="742139654">
    <w:abstractNumId w:val="12"/>
  </w:num>
  <w:num w:numId="24" w16cid:durableId="232589814">
    <w:abstractNumId w:val="42"/>
  </w:num>
  <w:num w:numId="25" w16cid:durableId="1676810347">
    <w:abstractNumId w:val="46"/>
  </w:num>
  <w:num w:numId="26" w16cid:durableId="344597732">
    <w:abstractNumId w:val="3"/>
  </w:num>
  <w:num w:numId="27" w16cid:durableId="258221596">
    <w:abstractNumId w:val="47"/>
  </w:num>
  <w:num w:numId="28" w16cid:durableId="1943225024">
    <w:abstractNumId w:val="0"/>
  </w:num>
  <w:num w:numId="29" w16cid:durableId="905605032">
    <w:abstractNumId w:val="22"/>
  </w:num>
  <w:num w:numId="30" w16cid:durableId="456490149">
    <w:abstractNumId w:val="48"/>
  </w:num>
  <w:num w:numId="31" w16cid:durableId="1457795163">
    <w:abstractNumId w:val="37"/>
  </w:num>
  <w:num w:numId="32" w16cid:durableId="20445526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71038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352830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968445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96132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8945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8911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6015099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3791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147834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3509936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108560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05548643">
    <w:abstractNumId w:val="11"/>
  </w:num>
  <w:num w:numId="45" w16cid:durableId="1565720855">
    <w:abstractNumId w:val="27"/>
  </w:num>
  <w:num w:numId="46" w16cid:durableId="1774009339">
    <w:abstractNumId w:val="23"/>
  </w:num>
  <w:num w:numId="47" w16cid:durableId="1888682610">
    <w:abstractNumId w:val="35"/>
  </w:num>
  <w:num w:numId="48" w16cid:durableId="199634010">
    <w:abstractNumId w:val="13"/>
  </w:num>
  <w:num w:numId="49" w16cid:durableId="1362317547">
    <w:abstractNumId w:val="18"/>
  </w:num>
  <w:num w:numId="50" w16cid:durableId="470639599">
    <w:abstractNumId w:val="39"/>
  </w:num>
  <w:num w:numId="51" w16cid:durableId="1218738069">
    <w:abstractNumId w:val="40"/>
  </w:num>
  <w:num w:numId="52" w16cid:durableId="1139810633">
    <w:abstractNumId w:val="38"/>
  </w:num>
  <w:num w:numId="53" w16cid:durableId="1454594773">
    <w:abstractNumId w:val="49"/>
  </w:num>
  <w:num w:numId="54" w16cid:durableId="1880242477">
    <w:abstractNumId w:val="41"/>
  </w:num>
  <w:num w:numId="55" w16cid:durableId="784468794">
    <w:abstractNumId w:val="30"/>
  </w:num>
  <w:num w:numId="56" w16cid:durableId="1920014179">
    <w:abstractNumId w:val="26"/>
  </w:num>
  <w:num w:numId="57" w16cid:durableId="295256513">
    <w:abstractNumId w:val="28"/>
  </w:num>
  <w:num w:numId="58" w16cid:durableId="2044598082">
    <w:abstractNumId w:val="25"/>
  </w:num>
  <w:num w:numId="59" w16cid:durableId="2066178863">
    <w:abstractNumId w:val="50"/>
  </w:num>
  <w:num w:numId="60" w16cid:durableId="1466773122">
    <w:abstractNumId w:val="1"/>
  </w:num>
  <w:num w:numId="61" w16cid:durableId="1425178119">
    <w:abstractNumId w:val="4"/>
  </w:num>
  <w:num w:numId="62" w16cid:durableId="1466846986">
    <w:abstractNumId w:val="15"/>
  </w:num>
  <w:num w:numId="63" w16cid:durableId="85882426">
    <w:abstractNumId w:val="31"/>
  </w:num>
  <w:num w:numId="64" w16cid:durableId="339167558">
    <w:abstractNumId w:val="3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Zk45SW5P2BfrWp94kP2TcHzVyt/JmMssWDwuo8cCV7y1/iQH3kxTqhJSrKpzriF+4oaTcwYAdlVHTWVV8UbCIw==" w:salt="hAZ5602+LKA4vQ7O6JdD1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94"/>
    <w:rsid w:val="000007DA"/>
    <w:rsid w:val="00012B88"/>
    <w:rsid w:val="0002026A"/>
    <w:rsid w:val="00020842"/>
    <w:rsid w:val="00031691"/>
    <w:rsid w:val="000453AD"/>
    <w:rsid w:val="00047C73"/>
    <w:rsid w:val="000631E8"/>
    <w:rsid w:val="0007088A"/>
    <w:rsid w:val="00084442"/>
    <w:rsid w:val="000970DF"/>
    <w:rsid w:val="000A0525"/>
    <w:rsid w:val="000B3383"/>
    <w:rsid w:val="000B7F20"/>
    <w:rsid w:val="000D6766"/>
    <w:rsid w:val="000D6887"/>
    <w:rsid w:val="000E24DB"/>
    <w:rsid w:val="000E5DCB"/>
    <w:rsid w:val="000F4845"/>
    <w:rsid w:val="000F6526"/>
    <w:rsid w:val="001019CA"/>
    <w:rsid w:val="001214C7"/>
    <w:rsid w:val="00125391"/>
    <w:rsid w:val="00125DCE"/>
    <w:rsid w:val="0013191F"/>
    <w:rsid w:val="00143BE0"/>
    <w:rsid w:val="001537CA"/>
    <w:rsid w:val="00153912"/>
    <w:rsid w:val="0015567D"/>
    <w:rsid w:val="001813F5"/>
    <w:rsid w:val="001835C9"/>
    <w:rsid w:val="00194CA7"/>
    <w:rsid w:val="00195C7C"/>
    <w:rsid w:val="00196AE7"/>
    <w:rsid w:val="00196BC8"/>
    <w:rsid w:val="001A7760"/>
    <w:rsid w:val="001B78F4"/>
    <w:rsid w:val="001C185A"/>
    <w:rsid w:val="001D7010"/>
    <w:rsid w:val="001E0F95"/>
    <w:rsid w:val="001E27AC"/>
    <w:rsid w:val="001F0402"/>
    <w:rsid w:val="00201400"/>
    <w:rsid w:val="0021332D"/>
    <w:rsid w:val="00213C43"/>
    <w:rsid w:val="002174CE"/>
    <w:rsid w:val="00221105"/>
    <w:rsid w:val="002415C7"/>
    <w:rsid w:val="00241E00"/>
    <w:rsid w:val="00242BC3"/>
    <w:rsid w:val="002468F0"/>
    <w:rsid w:val="0026659B"/>
    <w:rsid w:val="00290D06"/>
    <w:rsid w:val="002917FD"/>
    <w:rsid w:val="002A3C0B"/>
    <w:rsid w:val="002B1840"/>
    <w:rsid w:val="002C0784"/>
    <w:rsid w:val="002C243C"/>
    <w:rsid w:val="002C6CA9"/>
    <w:rsid w:val="002D5667"/>
    <w:rsid w:val="002E038F"/>
    <w:rsid w:val="00301D96"/>
    <w:rsid w:val="003168B7"/>
    <w:rsid w:val="0032302E"/>
    <w:rsid w:val="00333152"/>
    <w:rsid w:val="00334E51"/>
    <w:rsid w:val="0034691A"/>
    <w:rsid w:val="00350FD0"/>
    <w:rsid w:val="003655A2"/>
    <w:rsid w:val="003750D3"/>
    <w:rsid w:val="00390F84"/>
    <w:rsid w:val="003A4B70"/>
    <w:rsid w:val="003B6184"/>
    <w:rsid w:val="003D1B0D"/>
    <w:rsid w:val="003D3FF4"/>
    <w:rsid w:val="00401462"/>
    <w:rsid w:val="004034A7"/>
    <w:rsid w:val="0040574A"/>
    <w:rsid w:val="00412C74"/>
    <w:rsid w:val="00423755"/>
    <w:rsid w:val="004251E6"/>
    <w:rsid w:val="004262D2"/>
    <w:rsid w:val="004459ED"/>
    <w:rsid w:val="004558E9"/>
    <w:rsid w:val="00456636"/>
    <w:rsid w:val="00461F6D"/>
    <w:rsid w:val="004714E5"/>
    <w:rsid w:val="00474FDC"/>
    <w:rsid w:val="00487B7C"/>
    <w:rsid w:val="0049247D"/>
    <w:rsid w:val="004A4BDF"/>
    <w:rsid w:val="004A650E"/>
    <w:rsid w:val="004C0E4B"/>
    <w:rsid w:val="004D125F"/>
    <w:rsid w:val="004F00D9"/>
    <w:rsid w:val="0050672C"/>
    <w:rsid w:val="00510230"/>
    <w:rsid w:val="00512749"/>
    <w:rsid w:val="005173DB"/>
    <w:rsid w:val="0054694D"/>
    <w:rsid w:val="0055440F"/>
    <w:rsid w:val="00562991"/>
    <w:rsid w:val="00565B31"/>
    <w:rsid w:val="00570AD0"/>
    <w:rsid w:val="005717D0"/>
    <w:rsid w:val="0057591E"/>
    <w:rsid w:val="0057675A"/>
    <w:rsid w:val="0058240C"/>
    <w:rsid w:val="005830B9"/>
    <w:rsid w:val="00591F13"/>
    <w:rsid w:val="005B2E5F"/>
    <w:rsid w:val="005C016C"/>
    <w:rsid w:val="005C2D47"/>
    <w:rsid w:val="005D28BC"/>
    <w:rsid w:val="005E7D52"/>
    <w:rsid w:val="0060088B"/>
    <w:rsid w:val="006040AD"/>
    <w:rsid w:val="00605240"/>
    <w:rsid w:val="00605F19"/>
    <w:rsid w:val="00610552"/>
    <w:rsid w:val="00613A96"/>
    <w:rsid w:val="00616D48"/>
    <w:rsid w:val="0062172E"/>
    <w:rsid w:val="0062219A"/>
    <w:rsid w:val="00622C72"/>
    <w:rsid w:val="0063435A"/>
    <w:rsid w:val="006366E4"/>
    <w:rsid w:val="00637BE8"/>
    <w:rsid w:val="006553DD"/>
    <w:rsid w:val="00656014"/>
    <w:rsid w:val="006675D6"/>
    <w:rsid w:val="00673762"/>
    <w:rsid w:val="00685318"/>
    <w:rsid w:val="00693F3A"/>
    <w:rsid w:val="006946E5"/>
    <w:rsid w:val="006C3160"/>
    <w:rsid w:val="006C7961"/>
    <w:rsid w:val="006D446E"/>
    <w:rsid w:val="006E113F"/>
    <w:rsid w:val="006F4140"/>
    <w:rsid w:val="006F5DF7"/>
    <w:rsid w:val="006F683C"/>
    <w:rsid w:val="00701821"/>
    <w:rsid w:val="007028EE"/>
    <w:rsid w:val="00705B79"/>
    <w:rsid w:val="0071016E"/>
    <w:rsid w:val="00721A57"/>
    <w:rsid w:val="007241C5"/>
    <w:rsid w:val="00725C82"/>
    <w:rsid w:val="00740252"/>
    <w:rsid w:val="007404A6"/>
    <w:rsid w:val="00742ADA"/>
    <w:rsid w:val="00771E4A"/>
    <w:rsid w:val="0078189E"/>
    <w:rsid w:val="007865D8"/>
    <w:rsid w:val="0079461B"/>
    <w:rsid w:val="00795B7C"/>
    <w:rsid w:val="007961B5"/>
    <w:rsid w:val="007B3764"/>
    <w:rsid w:val="007C3D86"/>
    <w:rsid w:val="007C7062"/>
    <w:rsid w:val="007F44AB"/>
    <w:rsid w:val="00800B19"/>
    <w:rsid w:val="00811A4A"/>
    <w:rsid w:val="0081753B"/>
    <w:rsid w:val="00836339"/>
    <w:rsid w:val="00844C32"/>
    <w:rsid w:val="008653E9"/>
    <w:rsid w:val="00877629"/>
    <w:rsid w:val="00883E37"/>
    <w:rsid w:val="0089141D"/>
    <w:rsid w:val="008A0C24"/>
    <w:rsid w:val="008A4AFE"/>
    <w:rsid w:val="008C3B99"/>
    <w:rsid w:val="008E352B"/>
    <w:rsid w:val="008F4448"/>
    <w:rsid w:val="008F7C76"/>
    <w:rsid w:val="00904AE9"/>
    <w:rsid w:val="009210F3"/>
    <w:rsid w:val="00921341"/>
    <w:rsid w:val="00924119"/>
    <w:rsid w:val="00934956"/>
    <w:rsid w:val="00944DBA"/>
    <w:rsid w:val="00945BCD"/>
    <w:rsid w:val="00953ED8"/>
    <w:rsid w:val="00961A84"/>
    <w:rsid w:val="00961DC3"/>
    <w:rsid w:val="009670C5"/>
    <w:rsid w:val="00980AE0"/>
    <w:rsid w:val="009919D2"/>
    <w:rsid w:val="00995E5E"/>
    <w:rsid w:val="00995EF7"/>
    <w:rsid w:val="009976BB"/>
    <w:rsid w:val="009A2AF6"/>
    <w:rsid w:val="009A2D70"/>
    <w:rsid w:val="009C6AD3"/>
    <w:rsid w:val="009D4CE8"/>
    <w:rsid w:val="009E1C9B"/>
    <w:rsid w:val="009E2363"/>
    <w:rsid w:val="009E62EB"/>
    <w:rsid w:val="009E6682"/>
    <w:rsid w:val="009F674B"/>
    <w:rsid w:val="009F6AD3"/>
    <w:rsid w:val="009F78B1"/>
    <w:rsid w:val="00A0408E"/>
    <w:rsid w:val="00A15672"/>
    <w:rsid w:val="00A26053"/>
    <w:rsid w:val="00A30E3A"/>
    <w:rsid w:val="00A352B0"/>
    <w:rsid w:val="00A359F9"/>
    <w:rsid w:val="00A37898"/>
    <w:rsid w:val="00A43CB2"/>
    <w:rsid w:val="00A46CF1"/>
    <w:rsid w:val="00A50D53"/>
    <w:rsid w:val="00A5581D"/>
    <w:rsid w:val="00A61B37"/>
    <w:rsid w:val="00A63A9A"/>
    <w:rsid w:val="00A63F60"/>
    <w:rsid w:val="00A644A2"/>
    <w:rsid w:val="00A64CBD"/>
    <w:rsid w:val="00A650D9"/>
    <w:rsid w:val="00A8312F"/>
    <w:rsid w:val="00A86F06"/>
    <w:rsid w:val="00A965C1"/>
    <w:rsid w:val="00AA0BC9"/>
    <w:rsid w:val="00AA539E"/>
    <w:rsid w:val="00AC1286"/>
    <w:rsid w:val="00AC3800"/>
    <w:rsid w:val="00AE273A"/>
    <w:rsid w:val="00AF7A72"/>
    <w:rsid w:val="00B027C1"/>
    <w:rsid w:val="00B05885"/>
    <w:rsid w:val="00B15308"/>
    <w:rsid w:val="00B35FDC"/>
    <w:rsid w:val="00B50975"/>
    <w:rsid w:val="00B52FBC"/>
    <w:rsid w:val="00B67006"/>
    <w:rsid w:val="00B7476E"/>
    <w:rsid w:val="00B76000"/>
    <w:rsid w:val="00B77FBD"/>
    <w:rsid w:val="00B80188"/>
    <w:rsid w:val="00B82AAB"/>
    <w:rsid w:val="00B90422"/>
    <w:rsid w:val="00B9353C"/>
    <w:rsid w:val="00BA18C9"/>
    <w:rsid w:val="00BB694C"/>
    <w:rsid w:val="00BD16AA"/>
    <w:rsid w:val="00BD488E"/>
    <w:rsid w:val="00BE608C"/>
    <w:rsid w:val="00BF6AE9"/>
    <w:rsid w:val="00BF6C15"/>
    <w:rsid w:val="00C0470D"/>
    <w:rsid w:val="00C075F6"/>
    <w:rsid w:val="00C15315"/>
    <w:rsid w:val="00C16219"/>
    <w:rsid w:val="00C35AA3"/>
    <w:rsid w:val="00C41A37"/>
    <w:rsid w:val="00C441CB"/>
    <w:rsid w:val="00C536B8"/>
    <w:rsid w:val="00C5750A"/>
    <w:rsid w:val="00C61C50"/>
    <w:rsid w:val="00C61C68"/>
    <w:rsid w:val="00C63546"/>
    <w:rsid w:val="00C76831"/>
    <w:rsid w:val="00C76B39"/>
    <w:rsid w:val="00C85A16"/>
    <w:rsid w:val="00CB08C4"/>
    <w:rsid w:val="00CC2D16"/>
    <w:rsid w:val="00CC518C"/>
    <w:rsid w:val="00CD1568"/>
    <w:rsid w:val="00CD6C9E"/>
    <w:rsid w:val="00CD6EBF"/>
    <w:rsid w:val="00CE5888"/>
    <w:rsid w:val="00CF4B44"/>
    <w:rsid w:val="00D059E5"/>
    <w:rsid w:val="00D10C8E"/>
    <w:rsid w:val="00D34D87"/>
    <w:rsid w:val="00D6165B"/>
    <w:rsid w:val="00D64854"/>
    <w:rsid w:val="00D671DF"/>
    <w:rsid w:val="00D71DAB"/>
    <w:rsid w:val="00D802E5"/>
    <w:rsid w:val="00D8260A"/>
    <w:rsid w:val="00D8412F"/>
    <w:rsid w:val="00D858A3"/>
    <w:rsid w:val="00D92DD9"/>
    <w:rsid w:val="00D9479C"/>
    <w:rsid w:val="00D973A6"/>
    <w:rsid w:val="00DA31D1"/>
    <w:rsid w:val="00DA73C5"/>
    <w:rsid w:val="00DD2BF4"/>
    <w:rsid w:val="00DE06F7"/>
    <w:rsid w:val="00DE2D94"/>
    <w:rsid w:val="00DF6AF2"/>
    <w:rsid w:val="00E02AC1"/>
    <w:rsid w:val="00E07C50"/>
    <w:rsid w:val="00E136FF"/>
    <w:rsid w:val="00E271F1"/>
    <w:rsid w:val="00E37947"/>
    <w:rsid w:val="00E37C3A"/>
    <w:rsid w:val="00E46EDF"/>
    <w:rsid w:val="00E476C5"/>
    <w:rsid w:val="00E50767"/>
    <w:rsid w:val="00E53B7C"/>
    <w:rsid w:val="00E56AAD"/>
    <w:rsid w:val="00E56B02"/>
    <w:rsid w:val="00E57BE1"/>
    <w:rsid w:val="00E87564"/>
    <w:rsid w:val="00EA0333"/>
    <w:rsid w:val="00EB01F7"/>
    <w:rsid w:val="00EE1296"/>
    <w:rsid w:val="00F01E48"/>
    <w:rsid w:val="00F023CA"/>
    <w:rsid w:val="00F02854"/>
    <w:rsid w:val="00F07C9D"/>
    <w:rsid w:val="00F16B4A"/>
    <w:rsid w:val="00F25F02"/>
    <w:rsid w:val="00F3049B"/>
    <w:rsid w:val="00F353C3"/>
    <w:rsid w:val="00F45CB7"/>
    <w:rsid w:val="00F5568A"/>
    <w:rsid w:val="00F57146"/>
    <w:rsid w:val="00F671C0"/>
    <w:rsid w:val="00F77338"/>
    <w:rsid w:val="00F8185C"/>
    <w:rsid w:val="00F82652"/>
    <w:rsid w:val="00F85A9E"/>
    <w:rsid w:val="00F96325"/>
    <w:rsid w:val="00FB1116"/>
    <w:rsid w:val="00FB1A35"/>
    <w:rsid w:val="00FB1EAA"/>
    <w:rsid w:val="00FC2204"/>
    <w:rsid w:val="00FC2B1F"/>
    <w:rsid w:val="00FC3D07"/>
    <w:rsid w:val="00FD5E6B"/>
    <w:rsid w:val="00FE153C"/>
    <w:rsid w:val="00FE3D42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8B1AC"/>
  <w15:chartTrackingRefBased/>
  <w15:docId w15:val="{E69C1843-C1F7-4881-952C-059F6174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6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136FF"/>
    <w:pPr>
      <w:spacing w:before="120" w:after="28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6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6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67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6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67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75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271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1F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5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FBC"/>
  </w:style>
  <w:style w:type="paragraph" w:styleId="Stopka">
    <w:name w:val="footer"/>
    <w:basedOn w:val="Normalny"/>
    <w:link w:val="StopkaZnak"/>
    <w:uiPriority w:val="99"/>
    <w:unhideWhenUsed/>
    <w:rsid w:val="00B52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FBC"/>
  </w:style>
  <w:style w:type="paragraph" w:styleId="Poprawka">
    <w:name w:val="Revision"/>
    <w:hidden/>
    <w:uiPriority w:val="99"/>
    <w:semiHidden/>
    <w:rsid w:val="0054694D"/>
    <w:pPr>
      <w:spacing w:after="0" w:line="240" w:lineRule="auto"/>
    </w:pPr>
  </w:style>
  <w:style w:type="character" w:customStyle="1" w:styleId="normaltextrun">
    <w:name w:val="normaltextrun"/>
    <w:rsid w:val="00A37898"/>
  </w:style>
  <w:style w:type="paragraph" w:customStyle="1" w:styleId="Default">
    <w:name w:val="Default"/>
    <w:rsid w:val="00A3789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rsid w:val="00012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rsid w:val="00012B88"/>
  </w:style>
  <w:style w:type="paragraph" w:styleId="NormalnyWeb">
    <w:name w:val="Normal (Web)"/>
    <w:basedOn w:val="Normalny"/>
    <w:uiPriority w:val="99"/>
    <w:unhideWhenUsed/>
    <w:rsid w:val="00616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E136FF"/>
    <w:rPr>
      <w:rFonts w:ascii="Arial" w:hAnsi="Arial"/>
      <w:sz w:val="24"/>
    </w:rPr>
  </w:style>
  <w:style w:type="paragraph" w:styleId="Bezodstpw">
    <w:name w:val="No Spacing"/>
    <w:uiPriority w:val="1"/>
    <w:qFormat/>
    <w:rsid w:val="00616D48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456636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1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1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165B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E3D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D4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E3D42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FE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kapit">
    <w:name w:val="akapit"/>
    <w:basedOn w:val="Akapitzlist"/>
    <w:link w:val="akapitZnak"/>
    <w:qFormat/>
    <w:rsid w:val="00945BCD"/>
    <w:pPr>
      <w:numPr>
        <w:numId w:val="8"/>
      </w:numPr>
      <w:spacing w:before="360" w:after="360" w:line="240" w:lineRule="auto"/>
    </w:pPr>
    <w:rPr>
      <w:rFonts w:cs="Arial"/>
      <w:szCs w:val="24"/>
    </w:rPr>
  </w:style>
  <w:style w:type="character" w:customStyle="1" w:styleId="akapitZnak">
    <w:name w:val="akapit Znak"/>
    <w:basedOn w:val="AkapitzlistZnak"/>
    <w:link w:val="akapit"/>
    <w:rsid w:val="00945BCD"/>
    <w:rPr>
      <w:rFonts w:ascii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46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ers2.sggw.edu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fers2.sggw.edu.pl/o-projekci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rs2.sggw.edu.pl/zespol-projektowy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ivacy.microsoft.com/pl-pl/privacystatemen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sggw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1f9e14-747a-4701-9185-ab88c25f6c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FBD63DFEC34B9F25279A7EDD0C70" ma:contentTypeVersion="18" ma:contentTypeDescription="Utwórz nowy dokument." ma:contentTypeScope="" ma:versionID="c8916cfcdb31e4b4bbd061f70fe17bd0">
  <xsd:schema xmlns:xsd="http://www.w3.org/2001/XMLSchema" xmlns:xs="http://www.w3.org/2001/XMLSchema" xmlns:p="http://schemas.microsoft.com/office/2006/metadata/properties" xmlns:ns3="c41f9e14-747a-4701-9185-ab88c25f6c27" xmlns:ns4="1ec5cc62-5107-49bb-ac35-ee9f262548af" targetNamespace="http://schemas.microsoft.com/office/2006/metadata/properties" ma:root="true" ma:fieldsID="c8e23a7aada4a9bf48d529c266875683" ns3:_="" ns4:_="">
    <xsd:import namespace="c41f9e14-747a-4701-9185-ab88c25f6c27"/>
    <xsd:import namespace="1ec5cc62-5107-49bb-ac35-ee9f262548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f9e14-747a-4701-9185-ab88c25f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5cc62-5107-49bb-ac35-ee9f26254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FA570-6E9A-4E32-9EDE-7B9CBEED9AAD}">
  <ds:schemaRefs>
    <ds:schemaRef ds:uri="http://schemas.microsoft.com/office/2006/metadata/properties"/>
    <ds:schemaRef ds:uri="http://schemas.microsoft.com/office/infopath/2007/PartnerControls"/>
    <ds:schemaRef ds:uri="c41f9e14-747a-4701-9185-ab88c25f6c27"/>
  </ds:schemaRefs>
</ds:datastoreItem>
</file>

<file path=customXml/itemProps2.xml><?xml version="1.0" encoding="utf-8"?>
<ds:datastoreItem xmlns:ds="http://schemas.openxmlformats.org/officeDocument/2006/customXml" ds:itemID="{636078A2-BDF2-49B1-82EE-6B6FD0854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C3BF0-FE70-4453-ABC9-2699F985B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D1FCF2-A57B-4261-B58F-7505EAF85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1f9e14-747a-4701-9185-ab88c25f6c27"/>
    <ds:schemaRef ds:uri="1ec5cc62-5107-49bb-ac35-ee9f26254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18</Pages>
  <Words>4900</Words>
  <Characters>29403</Characters>
  <Application>Microsoft Office Word</Application>
  <DocSecurity>8</DocSecurity>
  <Lines>245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Sienkiewicz</dc:creator>
  <cp:keywords/>
  <dc:description/>
  <cp:lastModifiedBy>Justyna Sienkiewicz</cp:lastModifiedBy>
  <cp:revision>31</cp:revision>
  <dcterms:created xsi:type="dcterms:W3CDTF">2026-04-24T12:36:00Z</dcterms:created>
  <dcterms:modified xsi:type="dcterms:W3CDTF">2026-05-18T13:36:00Z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0x010100E2D0FBD63DFEC34B9F25279A7EDD0C70</vt:lpwstr>
  </property>
</Properties>
</file>