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„GreenTechEducation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5344E8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Kierunek studiów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Logistyka</w:t>
            </w:r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Poziom studiów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Semestr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Jednostka organizacyjna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godzin (łącznie):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scenariuszy w przedmiocie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wykładów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ćwiczeń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Koordynator przedmiotu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A77D3C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A77D3C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A77D3C">
              <w:rPr>
                <w:rFonts w:asciiTheme="majorHAnsi" w:eastAsia="Calibri" w:hAnsiTheme="majorHAnsi" w:cstheme="majorHAnsi"/>
                <w:b/>
                <w:bCs/>
              </w:rPr>
              <w:t>Scenariusz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B06D0A" w14:textId="77777777" w:rsidR="00F35303" w:rsidRPr="00A77D3C" w:rsidRDefault="00884C5A">
            <w:pPr>
              <w:rPr>
                <w:rFonts w:asciiTheme="majorHAnsi" w:hAnsiTheme="majorHAnsi" w:cstheme="majorHAnsi"/>
                <w:b/>
                <w:bCs/>
              </w:rPr>
            </w:pPr>
            <w:r w:rsidRPr="00A77D3C">
              <w:rPr>
                <w:rFonts w:asciiTheme="majorHAnsi" w:hAnsiTheme="majorHAnsi" w:cstheme="majorHAnsi"/>
                <w:b/>
                <w:bCs/>
              </w:rPr>
              <w:t>15</w:t>
            </w:r>
          </w:p>
        </w:tc>
      </w:tr>
      <w:tr w:rsidR="4549D576" w:rsidRPr="005344E8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A77D3C" w:rsidRDefault="4549D576" w:rsidP="4549D576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Temat zajęć/blok tematyczny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53ECDB" w14:textId="77777777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>Kierunki rozwoju systemów wspomagania decyzji w logistyce</w:t>
            </w:r>
          </w:p>
        </w:tc>
      </w:tr>
      <w:tr w:rsidR="00050B1D" w:rsidRPr="00A77D3C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A77D3C" w:rsidRDefault="00050B1D" w:rsidP="00050B1D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Forma zajęć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A77D3C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A77D3C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A77D3C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A77D3C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5344E8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A77D3C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B24753" w14:textId="3D938FF4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 xml:space="preserve">Przekazanie wiedzy na temat najważniejszych kierunków rozwoju systemów wspomagania decyzji w logistyce oraz znaczenia nowoczesnych technologii cyfrowych </w:t>
            </w:r>
            <w:r w:rsidR="00A77D3C" w:rsidRPr="00A77D3C">
              <w:rPr>
                <w:rFonts w:asciiTheme="majorHAnsi" w:hAnsiTheme="majorHAnsi" w:cstheme="majorHAnsi"/>
                <w:lang w:val="pl-PL"/>
              </w:rPr>
              <w:t>w kształtowaniu</w:t>
            </w:r>
            <w:r w:rsidRPr="00A77D3C">
              <w:rPr>
                <w:rFonts w:asciiTheme="majorHAnsi" w:hAnsiTheme="majorHAnsi" w:cstheme="majorHAnsi"/>
                <w:lang w:val="pl-PL"/>
              </w:rPr>
              <w:t xml:space="preserve"> przyszłych modeli zarządzania procesami i łańcuchami dostaw.</w:t>
            </w:r>
          </w:p>
        </w:tc>
      </w:tr>
      <w:tr w:rsidR="4549D576" w:rsidRPr="005344E8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A77D3C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673D14" w14:textId="688F72B3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>• Przedstawienie roli sztucznej inteligencji w rozwoju systemów wspomagania decyzji w logistyce.</w:t>
            </w:r>
            <w:r w:rsidRPr="00A77D3C">
              <w:rPr>
                <w:rFonts w:asciiTheme="majorHAnsi" w:hAnsiTheme="majorHAnsi" w:cstheme="majorHAnsi"/>
                <w:lang w:val="pl-PL"/>
              </w:rPr>
              <w:br/>
              <w:t xml:space="preserve">• Omówienie znaczenia modelowania symulacyjnego </w:t>
            </w:r>
            <w:r w:rsidR="00240AAF">
              <w:rPr>
                <w:rFonts w:asciiTheme="majorHAnsi" w:hAnsiTheme="majorHAnsi" w:cstheme="majorHAnsi"/>
                <w:lang w:val="pl-PL"/>
              </w:rPr>
              <w:t>oraz</w:t>
            </w:r>
            <w:r w:rsidRPr="00A77D3C">
              <w:rPr>
                <w:rFonts w:asciiTheme="majorHAnsi" w:hAnsiTheme="majorHAnsi" w:cstheme="majorHAnsi"/>
                <w:lang w:val="pl-PL"/>
              </w:rPr>
              <w:t xml:space="preserve"> koncepcji Digital Twin w analizie i doskonaleniu procesów logistycznych.</w:t>
            </w:r>
            <w:r w:rsidRPr="00A77D3C">
              <w:rPr>
                <w:rFonts w:asciiTheme="majorHAnsi" w:hAnsiTheme="majorHAnsi" w:cstheme="majorHAnsi"/>
                <w:lang w:val="pl-PL"/>
              </w:rPr>
              <w:br/>
              <w:t xml:space="preserve">• Przedstawienie możliwości wykorzystania technologii Blockchain w logistyce </w:t>
            </w:r>
            <w:r w:rsidR="00240AAF">
              <w:rPr>
                <w:rFonts w:asciiTheme="majorHAnsi" w:hAnsiTheme="majorHAnsi" w:cstheme="majorHAnsi"/>
                <w:lang w:val="pl-PL"/>
              </w:rPr>
              <w:t>oraz</w:t>
            </w:r>
            <w:r w:rsidRPr="00A77D3C">
              <w:rPr>
                <w:rFonts w:asciiTheme="majorHAnsi" w:hAnsiTheme="majorHAnsi" w:cstheme="majorHAnsi"/>
                <w:lang w:val="pl-PL"/>
              </w:rPr>
              <w:t xml:space="preserve"> łańcuchach </w:t>
            </w:r>
            <w:r w:rsidRPr="00A77D3C">
              <w:rPr>
                <w:rFonts w:asciiTheme="majorHAnsi" w:hAnsiTheme="majorHAnsi" w:cstheme="majorHAnsi"/>
                <w:lang w:val="pl-PL"/>
              </w:rPr>
              <w:lastRenderedPageBreak/>
              <w:t>dostaw.</w:t>
            </w:r>
            <w:r w:rsidRPr="00A77D3C">
              <w:rPr>
                <w:rFonts w:asciiTheme="majorHAnsi" w:hAnsiTheme="majorHAnsi" w:cstheme="majorHAnsi"/>
                <w:lang w:val="pl-PL"/>
              </w:rPr>
              <w:br/>
            </w:r>
            <w:r w:rsidRPr="00A77D3C">
              <w:rPr>
                <w:rFonts w:asciiTheme="majorHAnsi" w:hAnsiTheme="majorHAnsi" w:cstheme="majorHAnsi"/>
              </w:rPr>
              <w:t>• Omówienie koncepcji Autonomous Supply Chain i Supply Chain Control Tower.</w:t>
            </w:r>
            <w:r w:rsidRPr="00A77D3C">
              <w:rPr>
                <w:rFonts w:asciiTheme="majorHAnsi" w:hAnsiTheme="majorHAnsi" w:cstheme="majorHAnsi"/>
              </w:rPr>
              <w:br/>
            </w:r>
            <w:r w:rsidRPr="00A77D3C">
              <w:rPr>
                <w:rFonts w:asciiTheme="majorHAnsi" w:hAnsiTheme="majorHAnsi" w:cstheme="majorHAnsi"/>
                <w:lang w:val="pl-PL"/>
              </w:rPr>
              <w:t>• Przedstawienie koncepcji Decision Intelligence i Hyperautomation jako kierunków rozwoju cyfrowego wspomagania decyzji.</w:t>
            </w:r>
            <w:r w:rsidRPr="00A77D3C">
              <w:rPr>
                <w:rFonts w:asciiTheme="majorHAnsi" w:hAnsiTheme="majorHAnsi" w:cstheme="majorHAnsi"/>
                <w:lang w:val="pl-PL"/>
              </w:rPr>
              <w:br/>
              <w:t>• Omówienie znaczenia Sustainability Analytics oraz przykładów zastosowania nowoczesnych technologii w praktyce logistycznej.</w:t>
            </w:r>
          </w:p>
        </w:tc>
      </w:tr>
      <w:tr w:rsidR="00F42C14" w:rsidRPr="005344E8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A77D3C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A77D3C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A77D3C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A77D3C">
              <w:rPr>
                <w:rFonts w:asciiTheme="majorHAnsi" w:hAnsiTheme="majorHAnsi" w:cstheme="majorHAnsi"/>
                <w:lang w:val="pl-PL"/>
              </w:rPr>
              <w:t>, dostęp do MS Teams (przy wykładzie zdalnym)</w:t>
            </w:r>
            <w:r w:rsidRPr="00A77D3C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5344E8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A77D3C" w:rsidRDefault="00F42C14" w:rsidP="00F42C14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Czynności organizacyjne i przygotowawcze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A77D3C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A77D3C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A77D3C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A77D3C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A77D3C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Teams </w:t>
            </w:r>
            <w:r w:rsidR="00124DA1" w:rsidRPr="00A77D3C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A77D3C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A77D3C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5344E8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A77D3C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A77D3C">
              <w:rPr>
                <w:rFonts w:asciiTheme="majorHAnsi" w:eastAsia="Calibr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F00E8" w14:textId="77777777" w:rsidR="00F35303" w:rsidRPr="00A77D3C" w:rsidRDefault="00884C5A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A77D3C">
              <w:rPr>
                <w:rFonts w:asciiTheme="majorHAnsi" w:hAnsiTheme="majorHAnsi" w:cstheme="majorHAnsi"/>
                <w:b/>
                <w:bCs/>
                <w:lang w:val="pl-PL"/>
              </w:rPr>
              <w:t>Sztuczna inteligencja jako kierunek rozwoju systemów wspomagania decyzji</w:t>
            </w:r>
          </w:p>
        </w:tc>
      </w:tr>
      <w:tr w:rsidR="4549D576" w:rsidRPr="00A77D3C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A77D3C" w:rsidRDefault="4549D576" w:rsidP="4549D576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F2998D" w14:textId="77777777" w:rsidR="00F35303" w:rsidRPr="00A77D3C" w:rsidRDefault="00884C5A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5344E8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A77D3C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84D3" w14:textId="6D2818D5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 xml:space="preserve">Przedstawienie rosnącej roli sztucznej inteligencji w analizie danych, prognozowaniu, planowaniu </w:t>
            </w:r>
            <w:r w:rsidR="00240AAF">
              <w:rPr>
                <w:rFonts w:asciiTheme="majorHAnsi" w:hAnsiTheme="majorHAnsi" w:cstheme="majorHAnsi"/>
                <w:lang w:val="pl-PL"/>
              </w:rPr>
              <w:t>oraz</w:t>
            </w:r>
            <w:r w:rsidRPr="00A77D3C">
              <w:rPr>
                <w:rFonts w:asciiTheme="majorHAnsi" w:hAnsiTheme="majorHAnsi" w:cstheme="majorHAnsi"/>
                <w:lang w:val="pl-PL"/>
              </w:rPr>
              <w:t xml:space="preserve"> automatyzacji procesów decyzyjnych w logistyce.</w:t>
            </w:r>
          </w:p>
        </w:tc>
      </w:tr>
      <w:tr w:rsidR="4549D576" w:rsidRPr="005344E8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A77D3C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A77D3C">
              <w:rPr>
                <w:rFonts w:asciiTheme="majorHAnsi" w:eastAsia="Calibr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695AE1" w14:textId="77777777" w:rsidR="00F35303" w:rsidRPr="00A77D3C" w:rsidRDefault="00884C5A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A77D3C">
              <w:rPr>
                <w:rFonts w:asciiTheme="majorHAnsi" w:hAnsiTheme="majorHAnsi" w:cstheme="majorHAnsi"/>
                <w:b/>
                <w:bCs/>
                <w:lang w:val="pl-PL"/>
              </w:rPr>
              <w:t>Modelowanie symulacyjne i Digital Twin</w:t>
            </w:r>
          </w:p>
        </w:tc>
      </w:tr>
      <w:tr w:rsidR="000F3C6B" w:rsidRPr="00A77D3C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A77D3C" w:rsidRDefault="000F3C6B" w:rsidP="000F3C6B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D06DD7" w14:textId="77777777" w:rsidR="00F35303" w:rsidRPr="00A77D3C" w:rsidRDefault="00884C5A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hAnsiTheme="majorHAnsi" w:cstheme="majorHAnsi"/>
              </w:rPr>
              <w:t>20 minut</w:t>
            </w:r>
          </w:p>
        </w:tc>
      </w:tr>
      <w:tr w:rsidR="000F3C6B" w:rsidRPr="005344E8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A77D3C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128D93" w14:textId="77777777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>Omówienie znaczenia modelowania symulacyjnego i cyfrowych bliźniaków w odwzorowaniu procesów logistycznych, prowadzeniu eksperymentów oraz ocenie wariantów decyzyjnych.</w:t>
            </w:r>
          </w:p>
        </w:tc>
      </w:tr>
      <w:tr w:rsidR="000F3C6B" w:rsidRPr="005344E8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A77D3C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CE0A48" w14:textId="77777777" w:rsidR="00F35303" w:rsidRPr="00A77D3C" w:rsidRDefault="00884C5A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A77D3C">
              <w:rPr>
                <w:rFonts w:asciiTheme="majorHAnsi" w:hAnsiTheme="majorHAnsi" w:cstheme="majorHAnsi"/>
                <w:b/>
                <w:bCs/>
                <w:lang w:val="pl-PL"/>
              </w:rPr>
              <w:t>Blockchain w logistyce i łańcuchach dostaw</w:t>
            </w:r>
          </w:p>
        </w:tc>
      </w:tr>
      <w:tr w:rsidR="000F3C6B" w:rsidRPr="00A77D3C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A77D3C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6D49BE" w14:textId="77777777" w:rsidR="00F35303" w:rsidRPr="00A77D3C" w:rsidRDefault="00884C5A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hAnsiTheme="majorHAnsi" w:cstheme="majorHAnsi"/>
              </w:rPr>
              <w:t>10 minut</w:t>
            </w:r>
          </w:p>
        </w:tc>
      </w:tr>
      <w:tr w:rsidR="000F3C6B" w:rsidRPr="005344E8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A77D3C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B2D2D7" w14:textId="77777777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>Przedstawienie możliwości wykorzystania technologii Blockchain do zwiększania przejrzystości, identyfikowalności i wiarygodności informacji w łańcuchach dostaw.</w:t>
            </w:r>
          </w:p>
        </w:tc>
      </w:tr>
      <w:tr w:rsidR="000F3C6B" w:rsidRPr="00A77D3C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A77D3C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4F73A0" w14:textId="77777777" w:rsidR="00F35303" w:rsidRPr="00A77D3C" w:rsidRDefault="00884C5A">
            <w:pPr>
              <w:rPr>
                <w:rFonts w:asciiTheme="majorHAnsi" w:hAnsiTheme="majorHAnsi" w:cstheme="majorHAnsi"/>
                <w:b/>
                <w:bCs/>
              </w:rPr>
            </w:pPr>
            <w:r w:rsidRPr="00A77D3C">
              <w:rPr>
                <w:rFonts w:asciiTheme="majorHAnsi" w:hAnsiTheme="majorHAnsi" w:cstheme="majorHAnsi"/>
                <w:b/>
                <w:bCs/>
              </w:rPr>
              <w:t>Autonomous Supply Chain i Supply Chain Control Tower</w:t>
            </w:r>
          </w:p>
        </w:tc>
      </w:tr>
      <w:tr w:rsidR="000F3C6B" w:rsidRPr="00A77D3C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A77D3C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137BB8" w14:textId="77777777" w:rsidR="00F35303" w:rsidRPr="00A77D3C" w:rsidRDefault="00884C5A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5344E8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A77D3C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7E1D56" w14:textId="77777777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 xml:space="preserve">Omówienie koncepcji autonomicznego łańcucha dostaw oraz Control Tower jako środowiska </w:t>
            </w:r>
            <w:r w:rsidRPr="00A77D3C">
              <w:rPr>
                <w:rFonts w:asciiTheme="majorHAnsi" w:hAnsiTheme="majorHAnsi" w:cstheme="majorHAnsi"/>
                <w:lang w:val="pl-PL"/>
              </w:rPr>
              <w:lastRenderedPageBreak/>
              <w:t>integrującego dane, monitoring i wspomaganie decyzji w łańcuchu dostaw.</w:t>
            </w:r>
          </w:p>
        </w:tc>
      </w:tr>
      <w:tr w:rsidR="008E03F2" w:rsidRPr="00A77D3C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A77D3C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b/>
                <w:bCs/>
              </w:rPr>
              <w:lastRenderedPageBreak/>
              <w:t>Nazwa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381766" w14:textId="77777777" w:rsidR="00F35303" w:rsidRPr="00A77D3C" w:rsidRDefault="00884C5A">
            <w:pPr>
              <w:rPr>
                <w:rFonts w:asciiTheme="majorHAnsi" w:hAnsiTheme="majorHAnsi" w:cstheme="majorHAnsi"/>
                <w:b/>
                <w:bCs/>
              </w:rPr>
            </w:pPr>
            <w:r w:rsidRPr="00A77D3C">
              <w:rPr>
                <w:rFonts w:asciiTheme="majorHAnsi" w:hAnsiTheme="majorHAnsi" w:cstheme="majorHAnsi"/>
                <w:b/>
                <w:bCs/>
              </w:rPr>
              <w:t>Decision Intelligence i Hyperautomation</w:t>
            </w:r>
          </w:p>
        </w:tc>
      </w:tr>
      <w:tr w:rsidR="008E03F2" w:rsidRPr="00A77D3C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A77D3C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E695DF" w14:textId="77777777" w:rsidR="00F35303" w:rsidRPr="00A77D3C" w:rsidRDefault="00884C5A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hAnsiTheme="majorHAnsi" w:cstheme="majorHAnsi"/>
              </w:rPr>
              <w:t>15 minut</w:t>
            </w:r>
          </w:p>
        </w:tc>
      </w:tr>
      <w:tr w:rsidR="008E03F2" w:rsidRPr="005344E8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A77D3C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10628E" w14:textId="77777777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>Przedstawienie koncepcji Decision Intelligence i Hyperautomation oraz ich znaczenia dla integracji analityki, automatyzacji i technologii AI w procesach decyzyjnych.</w:t>
            </w:r>
          </w:p>
        </w:tc>
      </w:tr>
      <w:tr w:rsidR="0026100B" w:rsidRPr="005344E8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A77D3C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b/>
                <w:bCs/>
              </w:rPr>
              <w:t xml:space="preserve">Nazwa zagadnienia </w:t>
            </w:r>
            <w:r w:rsidR="003055C3" w:rsidRPr="00A77D3C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A1B390" w14:textId="77777777" w:rsidR="00F35303" w:rsidRPr="00A77D3C" w:rsidRDefault="00884C5A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A77D3C">
              <w:rPr>
                <w:rFonts w:asciiTheme="majorHAnsi" w:hAnsiTheme="majorHAnsi" w:cstheme="majorHAnsi"/>
                <w:b/>
                <w:bCs/>
                <w:lang w:val="pl-PL"/>
              </w:rPr>
              <w:t>Sustainability Analytics i studium przypadków</w:t>
            </w:r>
          </w:p>
        </w:tc>
      </w:tr>
      <w:tr w:rsidR="00F35303" w:rsidRPr="00A77D3C" w14:paraId="754D32F0" w14:textId="77777777">
        <w:tc>
          <w:tcPr>
            <w:tcW w:w="3538" w:type="dxa"/>
          </w:tcPr>
          <w:p w14:paraId="337243DA" w14:textId="77777777" w:rsidR="00F35303" w:rsidRPr="00A77D3C" w:rsidRDefault="00884C5A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82" w:type="dxa"/>
          </w:tcPr>
          <w:p w14:paraId="41A1BFF0" w14:textId="77777777" w:rsidR="00F35303" w:rsidRPr="00A77D3C" w:rsidRDefault="00884C5A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hAnsiTheme="majorHAnsi" w:cstheme="majorHAnsi"/>
              </w:rPr>
              <w:t>15 minut</w:t>
            </w:r>
          </w:p>
        </w:tc>
      </w:tr>
      <w:tr w:rsidR="00F35303" w:rsidRPr="005344E8" w14:paraId="6E70217B" w14:textId="77777777">
        <w:tc>
          <w:tcPr>
            <w:tcW w:w="3538" w:type="dxa"/>
          </w:tcPr>
          <w:p w14:paraId="2DA81421" w14:textId="77777777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2419020B" w14:textId="77777777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>Omówienie wykorzystania analityki danych do wspierania decyzji uwzględniających cele zrównoważonego rozwoju oraz przedstawienie wybranych przykładów zastosowania nowoczesnych technologii w logistyce.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5344E8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A77D3C" w:rsidRDefault="4549D576" w:rsidP="4549D576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A77D3C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5344E8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A77D3C" w:rsidRDefault="4549D576" w:rsidP="4549D576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22D11452" w:rsidR="002246E4" w:rsidRPr="00A77D3C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A77D3C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240AAF">
              <w:rPr>
                <w:rFonts w:asciiTheme="majorHAnsi" w:eastAsia="Calibri" w:hAnsiTheme="majorHAnsi" w:cstheme="majorHAnsi"/>
                <w:lang w:val="pl-PL"/>
              </w:rPr>
              <w:t>oraz</w:t>
            </w:r>
            <w:r w:rsidR="00C16342" w:rsidRPr="00A77D3C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5344E8">
              <w:rPr>
                <w:rFonts w:asciiTheme="majorHAnsi" w:eastAsia="Calibri" w:hAnsiTheme="majorHAnsi" w:cstheme="majorHAnsi"/>
                <w:lang w:val="pl-PL"/>
              </w:rPr>
              <w:t>programem</w:t>
            </w:r>
            <w:r w:rsidR="00C16342" w:rsidRPr="00A77D3C">
              <w:rPr>
                <w:rFonts w:asciiTheme="majorHAnsi" w:eastAsia="Calibri" w:hAnsiTheme="majorHAnsi" w:cstheme="majorHAnsi"/>
                <w:lang w:val="pl-PL"/>
              </w:rPr>
              <w:t xml:space="preserve"> MS Teams</w:t>
            </w:r>
            <w:r w:rsidR="00124DA1" w:rsidRPr="00A77D3C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5344E8">
              <w:rPr>
                <w:rFonts w:asciiTheme="majorHAnsi" w:eastAsia="Calibri" w:hAnsiTheme="majorHAnsi" w:cstheme="majorHAnsi"/>
                <w:lang w:val="pl-PL"/>
              </w:rPr>
              <w:t>innym</w:t>
            </w:r>
            <w:r w:rsidR="00C16342" w:rsidRPr="00A77D3C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A77D3C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A77D3C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A77D3C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A77D3C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A77D3C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A77D3C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A77D3C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A77D3C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A77D3C" w:rsidRDefault="4549D576" w:rsidP="4549D576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A77D3C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5344E8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A77D3C" w:rsidRDefault="4549D576" w:rsidP="4549D576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C16272" w14:textId="16F2AB52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>1. Kostrzewski, M., Iwan, S., Koliński, A., 2025: Cyfryzacja zarządzania logistycznego, PWE, Warszawa.</w:t>
            </w:r>
            <w:r w:rsidRPr="00A77D3C">
              <w:rPr>
                <w:rFonts w:asciiTheme="majorHAnsi" w:hAnsiTheme="majorHAnsi" w:cstheme="majorHAnsi"/>
                <w:lang w:val="pl-PL"/>
              </w:rPr>
              <w:br/>
            </w:r>
            <w:r w:rsidRPr="00A77D3C">
              <w:rPr>
                <w:rFonts w:asciiTheme="majorHAnsi" w:hAnsiTheme="majorHAnsi" w:cstheme="majorHAnsi"/>
              </w:rPr>
              <w:t>2. Ivanov, D., 2024: Introduction to Supply Chain Resilience: Management, Modelling, Technology, Springer.</w:t>
            </w:r>
            <w:r w:rsidRPr="00A77D3C">
              <w:rPr>
                <w:rFonts w:asciiTheme="majorHAnsi" w:hAnsiTheme="majorHAnsi" w:cstheme="majorHAnsi"/>
              </w:rPr>
              <w:br/>
              <w:t xml:space="preserve">3. Law, A. M., 2015: Simulation </w:t>
            </w:r>
            <w:r w:rsidR="00A77D3C">
              <w:rPr>
                <w:rFonts w:asciiTheme="majorHAnsi" w:hAnsiTheme="majorHAnsi" w:cstheme="majorHAnsi"/>
              </w:rPr>
              <w:t>Modelling</w:t>
            </w:r>
            <w:r w:rsidRPr="00A77D3C">
              <w:rPr>
                <w:rFonts w:asciiTheme="majorHAnsi" w:hAnsiTheme="majorHAnsi" w:cstheme="majorHAnsi"/>
              </w:rPr>
              <w:t xml:space="preserve"> and Analysis, McGraw-Hill Education.</w:t>
            </w:r>
            <w:r w:rsidRPr="00A77D3C">
              <w:rPr>
                <w:rFonts w:asciiTheme="majorHAnsi" w:hAnsiTheme="majorHAnsi" w:cstheme="majorHAnsi"/>
              </w:rPr>
              <w:br/>
              <w:t>4. Russell, S., Norvig, P., 2021: Artificial Intelligence: A Modern Approach, Pearson.</w:t>
            </w:r>
            <w:r w:rsidRPr="00A77D3C">
              <w:rPr>
                <w:rFonts w:asciiTheme="majorHAnsi" w:hAnsiTheme="majorHAnsi" w:cstheme="majorHAnsi"/>
              </w:rPr>
              <w:br/>
              <w:t>5. Chopra, S., 2025: Supply Chain Management: Strategy, Planning, and Operation, Pearson.</w:t>
            </w:r>
            <w:r w:rsidRPr="00A77D3C">
              <w:rPr>
                <w:rFonts w:asciiTheme="majorHAnsi" w:hAnsiTheme="majorHAnsi" w:cstheme="majorHAnsi"/>
              </w:rPr>
              <w:br/>
            </w:r>
            <w:r w:rsidRPr="00A77D3C">
              <w:rPr>
                <w:rFonts w:asciiTheme="majorHAnsi" w:hAnsiTheme="majorHAnsi" w:cstheme="majorHAnsi"/>
                <w:lang w:val="pl-PL"/>
              </w:rPr>
              <w:t>6. Wrycza, S., Maślankowski, J. (red.), 2019: Informatyka ekonomiczna. Teoria i zastosowania, PWN, Warszawa.</w:t>
            </w:r>
          </w:p>
        </w:tc>
      </w:tr>
      <w:tr w:rsidR="4549D576" w:rsidRPr="00A77D3C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A77D3C" w:rsidRDefault="4549D576" w:rsidP="4549D576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A77D3C" w:rsidRDefault="4549D576" w:rsidP="4549D576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A77D3C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A77D3C" w:rsidRDefault="4549D576" w:rsidP="4549D576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A77D3C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A77D3C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 w:rsidRPr="00A77D3C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A77D3C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lastRenderedPageBreak/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5344E8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A77D3C" w:rsidRDefault="4549D576" w:rsidP="4549D576">
            <w:pPr>
              <w:rPr>
                <w:rFonts w:asciiTheme="majorHAnsi" w:hAnsiTheme="majorHAnsi" w:cstheme="majorHAnsi"/>
              </w:rPr>
            </w:pPr>
            <w:r w:rsidRPr="00A77D3C">
              <w:rPr>
                <w:rFonts w:asciiTheme="majorHAnsi" w:eastAsia="Calibri" w:hAnsiTheme="majorHAnsi" w:cstheme="majorHAns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EA8582" w14:textId="77777777" w:rsidR="00F35303" w:rsidRPr="00A77D3C" w:rsidRDefault="00884C5A">
            <w:pPr>
              <w:rPr>
                <w:rFonts w:asciiTheme="majorHAnsi" w:hAnsiTheme="majorHAnsi" w:cstheme="majorHAnsi"/>
                <w:lang w:val="pl-PL"/>
              </w:rPr>
            </w:pPr>
            <w:r w:rsidRPr="00A77D3C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A77D3C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5344E8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5344E8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4CDACC" w14:textId="77777777" w:rsidR="00314503" w:rsidRDefault="00314503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48A6D605" w14:textId="77777777" w:rsidR="00314503" w:rsidRDefault="00314503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6A72940E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5344E8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E5D096" w14:textId="77777777" w:rsidR="00314503" w:rsidRDefault="00314503" w:rsidP="00314503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13394D94" w14:textId="77777777" w:rsidR="00314503" w:rsidRDefault="00314503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5BF9A4EF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5344E8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F79B7" w14:textId="77777777" w:rsidR="00823393" w:rsidRDefault="00823393" w:rsidP="00521628">
      <w:pPr>
        <w:spacing w:after="0" w:line="240" w:lineRule="auto"/>
      </w:pPr>
      <w:r>
        <w:separator/>
      </w:r>
    </w:p>
  </w:endnote>
  <w:endnote w:type="continuationSeparator" w:id="0">
    <w:p w14:paraId="099C74BD" w14:textId="77777777" w:rsidR="00823393" w:rsidRDefault="00823393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E493E" w14:textId="77777777" w:rsidR="00823393" w:rsidRDefault="00823393" w:rsidP="00521628">
      <w:pPr>
        <w:spacing w:after="0" w:line="240" w:lineRule="auto"/>
      </w:pPr>
      <w:r>
        <w:separator/>
      </w:r>
    </w:p>
  </w:footnote>
  <w:footnote w:type="continuationSeparator" w:id="0">
    <w:p w14:paraId="27C1A1CE" w14:textId="77777777" w:rsidR="00823393" w:rsidRDefault="00823393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5208"/>
    <w:rsid w:val="00050B1D"/>
    <w:rsid w:val="0006063C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C2198"/>
    <w:rsid w:val="001C5CD9"/>
    <w:rsid w:val="001E36CC"/>
    <w:rsid w:val="001F78B2"/>
    <w:rsid w:val="002246E4"/>
    <w:rsid w:val="002315DA"/>
    <w:rsid w:val="00240AAF"/>
    <w:rsid w:val="0026100B"/>
    <w:rsid w:val="0029639D"/>
    <w:rsid w:val="002A1A26"/>
    <w:rsid w:val="003055C3"/>
    <w:rsid w:val="00314503"/>
    <w:rsid w:val="00326F90"/>
    <w:rsid w:val="00344444"/>
    <w:rsid w:val="00357740"/>
    <w:rsid w:val="003628CD"/>
    <w:rsid w:val="003C35D4"/>
    <w:rsid w:val="003E792F"/>
    <w:rsid w:val="00440461"/>
    <w:rsid w:val="0044797C"/>
    <w:rsid w:val="00490669"/>
    <w:rsid w:val="004B1589"/>
    <w:rsid w:val="004B2C15"/>
    <w:rsid w:val="004B726D"/>
    <w:rsid w:val="004D57F4"/>
    <w:rsid w:val="005143E8"/>
    <w:rsid w:val="00521628"/>
    <w:rsid w:val="005320B7"/>
    <w:rsid w:val="005344E8"/>
    <w:rsid w:val="005441A3"/>
    <w:rsid w:val="00560CD3"/>
    <w:rsid w:val="0058212E"/>
    <w:rsid w:val="00585317"/>
    <w:rsid w:val="00612384"/>
    <w:rsid w:val="00636A27"/>
    <w:rsid w:val="00643F4A"/>
    <w:rsid w:val="006667E5"/>
    <w:rsid w:val="00677EC6"/>
    <w:rsid w:val="00727745"/>
    <w:rsid w:val="007716D1"/>
    <w:rsid w:val="00786820"/>
    <w:rsid w:val="007F327B"/>
    <w:rsid w:val="00822855"/>
    <w:rsid w:val="00823393"/>
    <w:rsid w:val="008545FC"/>
    <w:rsid w:val="008644A9"/>
    <w:rsid w:val="00884C5A"/>
    <w:rsid w:val="008D6500"/>
    <w:rsid w:val="008E03F2"/>
    <w:rsid w:val="008E343A"/>
    <w:rsid w:val="00976B8B"/>
    <w:rsid w:val="009E7386"/>
    <w:rsid w:val="009F2398"/>
    <w:rsid w:val="00A05AC4"/>
    <w:rsid w:val="00A1657F"/>
    <w:rsid w:val="00A2642D"/>
    <w:rsid w:val="00A34DB2"/>
    <w:rsid w:val="00A77D3C"/>
    <w:rsid w:val="00A85B5F"/>
    <w:rsid w:val="00AA1D8D"/>
    <w:rsid w:val="00AC1286"/>
    <w:rsid w:val="00AC4AA1"/>
    <w:rsid w:val="00AE453A"/>
    <w:rsid w:val="00B03A8B"/>
    <w:rsid w:val="00B47730"/>
    <w:rsid w:val="00B61344"/>
    <w:rsid w:val="00B734AA"/>
    <w:rsid w:val="00BA4DD9"/>
    <w:rsid w:val="00BB04C8"/>
    <w:rsid w:val="00BE192A"/>
    <w:rsid w:val="00C16342"/>
    <w:rsid w:val="00C5174D"/>
    <w:rsid w:val="00C551F5"/>
    <w:rsid w:val="00C66032"/>
    <w:rsid w:val="00CB0664"/>
    <w:rsid w:val="00CB0B7C"/>
    <w:rsid w:val="00D054A7"/>
    <w:rsid w:val="00D35803"/>
    <w:rsid w:val="00D64982"/>
    <w:rsid w:val="00D95725"/>
    <w:rsid w:val="00E316F3"/>
    <w:rsid w:val="00E3563D"/>
    <w:rsid w:val="00E41A6D"/>
    <w:rsid w:val="00E929D6"/>
    <w:rsid w:val="00ED2D7E"/>
    <w:rsid w:val="00F10D03"/>
    <w:rsid w:val="00F35303"/>
    <w:rsid w:val="00F42C14"/>
    <w:rsid w:val="00F5150A"/>
    <w:rsid w:val="00F64836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953</Words>
  <Characters>5718</Characters>
  <Application>Microsoft Office Word</Application>
  <DocSecurity>0</DocSecurity>
  <Lines>47</Lines>
  <Paragraphs>13</Paragraphs>
  <ScaleCrop>false</ScaleCrop>
  <Manager/>
  <Company/>
  <LinksUpToDate>false</LinksUpToDate>
  <CharactersWithSpaces>6658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6</cp:revision>
  <dcterms:created xsi:type="dcterms:W3CDTF">2026-07-21T16:52:00Z</dcterms:created>
  <dcterms:modified xsi:type="dcterms:W3CDTF">2026-07-22T14:27:00Z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