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752D15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81536E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81536E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81536E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81536E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3E29C" w14:textId="77777777" w:rsidR="007803D7" w:rsidRPr="0081536E" w:rsidRDefault="00EE5DD8">
            <w:pPr>
              <w:rPr>
                <w:rFonts w:asciiTheme="majorHAnsi" w:hAnsiTheme="majorHAnsi" w:cstheme="majorHAnsi"/>
              </w:rPr>
            </w:pPr>
            <w:r w:rsidRPr="0081536E">
              <w:rPr>
                <w:rFonts w:asciiTheme="majorHAnsi" w:hAnsiTheme="majorHAnsi" w:cstheme="majorHAnsi"/>
              </w:rPr>
              <w:t>4</w:t>
            </w:r>
          </w:p>
        </w:tc>
      </w:tr>
      <w:tr w:rsidR="4549D576" w:rsidRPr="00752D15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81536E" w:rsidRDefault="4549D576" w:rsidP="4549D576">
            <w:pPr>
              <w:rPr>
                <w:rFonts w:asciiTheme="majorHAnsi" w:hAnsiTheme="majorHAnsi" w:cstheme="majorHAnsi"/>
              </w:rPr>
            </w:pPr>
            <w:r w:rsidRPr="0081536E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81536E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81536E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0921F0" w14:textId="77777777" w:rsidR="007803D7" w:rsidRPr="0081536E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hAnsiTheme="majorHAnsi" w:cstheme="majorHAnsi"/>
                <w:lang w:val="pl-PL"/>
              </w:rPr>
              <w:t>Kluczowe klasy systemów informatycznych wspomagających decyzje w logistyce</w:t>
            </w:r>
          </w:p>
        </w:tc>
      </w:tr>
      <w:tr w:rsidR="00050B1D" w:rsidRPr="0081536E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81536E" w:rsidRDefault="00050B1D" w:rsidP="00050B1D">
            <w:pPr>
              <w:rPr>
                <w:rFonts w:asciiTheme="majorHAnsi" w:hAnsiTheme="majorHAnsi" w:cstheme="majorHAnsi"/>
              </w:rPr>
            </w:pPr>
            <w:r w:rsidRPr="0081536E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81536E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81536E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81536E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81536E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752D15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81536E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67AE8E" w14:textId="69A089C8" w:rsidR="007803D7" w:rsidRPr="0081536E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hAnsiTheme="majorHAnsi" w:cstheme="majorHAnsi"/>
                <w:lang w:val="pl-PL"/>
              </w:rPr>
              <w:t xml:space="preserve">Przekazanie wiedzy na temat kluczowych klas systemów informatycznych </w:t>
            </w:r>
            <w:r w:rsidR="0081536E">
              <w:rPr>
                <w:rFonts w:asciiTheme="majorHAnsi" w:hAnsiTheme="majorHAnsi" w:cstheme="majorHAnsi"/>
                <w:lang w:val="pl-PL"/>
              </w:rPr>
              <w:t>oraz aplikacji użytkowych wspomagających podejmowanie decyzji w logistyce, a także</w:t>
            </w:r>
            <w:r w:rsidRPr="0081536E">
              <w:rPr>
                <w:rFonts w:asciiTheme="majorHAnsi" w:hAnsiTheme="majorHAnsi" w:cstheme="majorHAnsi"/>
                <w:lang w:val="pl-PL"/>
              </w:rPr>
              <w:t xml:space="preserve"> ich miejsca i roli w zintegrowanym środowisku informacyjnym przedsiębiorstwa.</w:t>
            </w:r>
          </w:p>
        </w:tc>
      </w:tr>
      <w:tr w:rsidR="4549D576" w:rsidRPr="00752D15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81536E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A06A88" w14:textId="59FF569F" w:rsidR="00445FF4" w:rsidRPr="00445FF4" w:rsidRDefault="00EE5DD8" w:rsidP="00445FF4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hAnsiTheme="majorHAnsi" w:cstheme="majorHAnsi"/>
                <w:lang w:val="pl-PL"/>
              </w:rPr>
              <w:t xml:space="preserve">• Przedstawienie klasy systemów DSS </w:t>
            </w:r>
            <w:r w:rsidR="0081536E">
              <w:rPr>
                <w:rFonts w:asciiTheme="majorHAnsi" w:hAnsiTheme="majorHAnsi" w:cstheme="majorHAnsi"/>
                <w:lang w:val="pl-PL"/>
              </w:rPr>
              <w:t>oraz</w:t>
            </w:r>
            <w:r w:rsidRPr="0081536E">
              <w:rPr>
                <w:rFonts w:asciiTheme="majorHAnsi" w:hAnsiTheme="majorHAnsi" w:cstheme="majorHAnsi"/>
                <w:lang w:val="pl-PL"/>
              </w:rPr>
              <w:t xml:space="preserve"> ich znaczenia we wspomaganiu procesów decyzyjnych.</w:t>
            </w:r>
            <w:r w:rsidRPr="0081536E">
              <w:rPr>
                <w:rFonts w:asciiTheme="majorHAnsi" w:hAnsiTheme="majorHAnsi" w:cstheme="majorHAnsi"/>
                <w:lang w:val="pl-PL"/>
              </w:rPr>
              <w:br/>
              <w:t>• Omówienie roli systemów ERP jako podstawy integracji procesów i informacji w przedsiębiorstwie.</w:t>
            </w:r>
            <w:r w:rsidRPr="0081536E">
              <w:rPr>
                <w:rFonts w:asciiTheme="majorHAnsi" w:hAnsiTheme="majorHAnsi" w:cstheme="majorHAnsi"/>
                <w:lang w:val="pl-PL"/>
              </w:rPr>
              <w:br/>
              <w:t>• Przedstawienie systemów WMS</w:t>
            </w:r>
            <w:r w:rsidR="006C24A2">
              <w:rPr>
                <w:rFonts w:asciiTheme="majorHAnsi" w:hAnsiTheme="majorHAnsi" w:cstheme="majorHAnsi"/>
                <w:lang w:val="pl-PL"/>
              </w:rPr>
              <w:t xml:space="preserve">, </w:t>
            </w:r>
            <w:r w:rsidRPr="0081536E">
              <w:rPr>
                <w:rFonts w:asciiTheme="majorHAnsi" w:hAnsiTheme="majorHAnsi" w:cstheme="majorHAnsi"/>
                <w:lang w:val="pl-PL"/>
              </w:rPr>
              <w:t xml:space="preserve">TMS </w:t>
            </w:r>
            <w:r w:rsidR="006C24A2">
              <w:rPr>
                <w:rFonts w:asciiTheme="majorHAnsi" w:hAnsiTheme="majorHAnsi" w:cstheme="majorHAnsi"/>
                <w:lang w:val="pl-PL"/>
              </w:rPr>
              <w:t xml:space="preserve">i YMS </w:t>
            </w:r>
            <w:r w:rsidRPr="0081536E">
              <w:rPr>
                <w:rFonts w:asciiTheme="majorHAnsi" w:hAnsiTheme="majorHAnsi" w:cstheme="majorHAnsi"/>
                <w:lang w:val="pl-PL"/>
              </w:rPr>
              <w:t>wspierających zarządzanie magazynowaniem i transportem.</w:t>
            </w:r>
            <w:r w:rsidRPr="0081536E">
              <w:rPr>
                <w:rFonts w:asciiTheme="majorHAnsi" w:hAnsiTheme="majorHAnsi" w:cstheme="majorHAnsi"/>
                <w:lang w:val="pl-PL"/>
              </w:rPr>
              <w:br/>
            </w:r>
            <w:r w:rsidRPr="0081536E">
              <w:rPr>
                <w:rFonts w:asciiTheme="majorHAnsi" w:hAnsiTheme="majorHAnsi" w:cstheme="majorHAnsi"/>
                <w:lang w:val="pl-PL"/>
              </w:rPr>
              <w:lastRenderedPageBreak/>
              <w:t>• Omówienie znaczenia systemów SCM i APS w planowaniu i zarządzaniu łańcuchem dostaw.</w:t>
            </w:r>
            <w:r w:rsidRPr="0081536E">
              <w:rPr>
                <w:rFonts w:asciiTheme="majorHAnsi" w:hAnsiTheme="majorHAnsi" w:cstheme="majorHAnsi"/>
                <w:lang w:val="pl-PL"/>
              </w:rPr>
              <w:br/>
              <w:t>• Przedstawienie roli systemów MES, CRM i SRM w zintegrowanym środowisku informatycznym przedsiębiorstwa.</w:t>
            </w:r>
            <w:r w:rsidRPr="0081536E">
              <w:rPr>
                <w:rFonts w:asciiTheme="majorHAnsi" w:hAnsiTheme="majorHAnsi" w:cstheme="majorHAnsi"/>
                <w:lang w:val="pl-PL"/>
              </w:rPr>
              <w:br/>
              <w:t xml:space="preserve">• Zapoznanie z </w:t>
            </w:r>
            <w:r w:rsidR="006C24A2">
              <w:rPr>
                <w:rFonts w:asciiTheme="majorHAnsi" w:hAnsiTheme="majorHAnsi" w:cstheme="majorHAnsi"/>
                <w:lang w:val="pl-PL"/>
              </w:rPr>
              <w:t>rolą</w:t>
            </w:r>
            <w:r w:rsidR="0081536E">
              <w:rPr>
                <w:rFonts w:asciiTheme="majorHAnsi" w:hAnsiTheme="majorHAnsi" w:cstheme="majorHAnsi"/>
                <w:lang w:val="pl-PL"/>
              </w:rPr>
              <w:t xml:space="preserve"> EDI i platform integracyjnych w wymianie</w:t>
            </w:r>
            <w:r w:rsidRPr="0081536E">
              <w:rPr>
                <w:rFonts w:asciiTheme="majorHAnsi" w:hAnsiTheme="majorHAnsi" w:cstheme="majorHAnsi"/>
                <w:lang w:val="pl-PL"/>
              </w:rPr>
              <w:t xml:space="preserve"> danych między </w:t>
            </w:r>
            <w:r w:rsidR="0041128D">
              <w:rPr>
                <w:rFonts w:asciiTheme="majorHAnsi" w:hAnsiTheme="majorHAnsi" w:cstheme="majorHAnsi"/>
                <w:lang w:val="pl-PL"/>
              </w:rPr>
              <w:t xml:space="preserve">tymi </w:t>
            </w:r>
            <w:r w:rsidRPr="0081536E">
              <w:rPr>
                <w:rFonts w:asciiTheme="majorHAnsi" w:hAnsiTheme="majorHAnsi" w:cstheme="majorHAnsi"/>
                <w:lang w:val="pl-PL"/>
              </w:rPr>
              <w:t>systemami.</w:t>
            </w:r>
          </w:p>
        </w:tc>
      </w:tr>
      <w:tr w:rsidR="00F42C14" w:rsidRPr="00752D15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81536E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81536E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81536E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81536E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 w:rsidRPr="0081536E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 w:rsidRPr="0081536E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81536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752D15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81536E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81536E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81536E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81536E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81536E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81536E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81536E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81536E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81536E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81536E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81536E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81536E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</w:t>
            </w:r>
            <w:proofErr w:type="spellStart"/>
            <w:r w:rsidRPr="0081536E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Pr="0081536E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 w:rsidRPr="0081536E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81536E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81536E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6C320F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6C320F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6C32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23C14B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Systemy DSS i ERP</w:t>
            </w:r>
          </w:p>
        </w:tc>
      </w:tr>
      <w:tr w:rsidR="4549D576" w:rsidRPr="006C320F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6C320F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6C320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BB2494" w14:textId="07E47E2D" w:rsidR="007803D7" w:rsidRPr="006C320F" w:rsidRDefault="00EE4B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EE5DD8" w:rsidRPr="006C320F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EE5DD8" w:rsidRPr="006C320F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4549D576" w:rsidRPr="00752D15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6C320F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76FC70" w14:textId="77777777" w:rsidR="007803D7" w:rsidRPr="006C320F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hAnsiTheme="majorHAnsi" w:cstheme="majorHAnsi"/>
                <w:lang w:val="pl-PL"/>
              </w:rPr>
              <w:t>Przedstawienie miejsca systemów DSS we wspomaganiu decyzji oraz roli systemów ERP jako podstawy integracji procesów i zasobów informacyjnych przedsiębiorstwa.</w:t>
            </w:r>
          </w:p>
        </w:tc>
      </w:tr>
      <w:tr w:rsidR="4549D576" w:rsidRPr="00752D15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6C320F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6C32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BF10C8" w14:textId="2C148104" w:rsidR="007803D7" w:rsidRPr="009C2C8E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9C2C8E">
              <w:rPr>
                <w:rFonts w:asciiTheme="majorHAnsi" w:hAnsiTheme="majorHAnsi" w:cstheme="majorHAnsi"/>
                <w:lang w:val="pl-PL"/>
              </w:rPr>
              <w:t>Systemy WMS</w:t>
            </w:r>
            <w:r w:rsidR="009C2C8E" w:rsidRPr="009C2C8E">
              <w:rPr>
                <w:rFonts w:asciiTheme="majorHAnsi" w:hAnsiTheme="majorHAnsi" w:cstheme="majorHAnsi"/>
                <w:lang w:val="pl-PL"/>
              </w:rPr>
              <w:t xml:space="preserve">, </w:t>
            </w:r>
            <w:r w:rsidRPr="009C2C8E">
              <w:rPr>
                <w:rFonts w:asciiTheme="majorHAnsi" w:hAnsiTheme="majorHAnsi" w:cstheme="majorHAnsi"/>
                <w:lang w:val="pl-PL"/>
              </w:rPr>
              <w:t>TMS</w:t>
            </w:r>
            <w:r w:rsidR="009C2C8E" w:rsidRPr="009C2C8E">
              <w:rPr>
                <w:rFonts w:asciiTheme="majorHAnsi" w:hAnsiTheme="majorHAnsi" w:cstheme="majorHAnsi"/>
                <w:lang w:val="pl-PL"/>
              </w:rPr>
              <w:t xml:space="preserve"> I YMS</w:t>
            </w:r>
          </w:p>
        </w:tc>
      </w:tr>
      <w:tr w:rsidR="000F3C6B" w:rsidRPr="006C320F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6C320F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6C320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3960F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752D15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6C320F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FD08947" w14:textId="77777777" w:rsidR="007803D7" w:rsidRPr="006C320F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hAnsiTheme="majorHAnsi" w:cstheme="majorHAnsi"/>
                <w:lang w:val="pl-PL"/>
              </w:rPr>
              <w:t>Omówienie podstawowych funkcji systemów wspierających zarządzanie procesami magazynowymi i transportowymi oraz ich znaczenia dla podejmowania decyzji operacyjnych.</w:t>
            </w:r>
          </w:p>
        </w:tc>
      </w:tr>
      <w:tr w:rsidR="000F3C6B" w:rsidRPr="006C320F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6C320F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6C32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2F3BBE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Systemy SCM i APS</w:t>
            </w:r>
          </w:p>
        </w:tc>
      </w:tr>
      <w:tr w:rsidR="000F3C6B" w:rsidRPr="006C320F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6C320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6C320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139E6C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752D15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6C320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16A21" w14:textId="4E638F99" w:rsidR="007803D7" w:rsidRPr="006C320F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hAnsiTheme="majorHAnsi" w:cstheme="majorHAnsi"/>
                <w:lang w:val="pl-PL"/>
              </w:rPr>
              <w:t xml:space="preserve">Przedstawienie roli systemów SCM i APS w planowaniu, koordynacji </w:t>
            </w:r>
            <w:r w:rsidR="00070EB9">
              <w:rPr>
                <w:rFonts w:asciiTheme="majorHAnsi" w:hAnsiTheme="majorHAnsi" w:cstheme="majorHAnsi"/>
                <w:lang w:val="pl-PL"/>
              </w:rPr>
              <w:t>oraz</w:t>
            </w:r>
            <w:r w:rsidRPr="006C320F">
              <w:rPr>
                <w:rFonts w:asciiTheme="majorHAnsi" w:hAnsiTheme="majorHAnsi" w:cstheme="majorHAnsi"/>
                <w:lang w:val="pl-PL"/>
              </w:rPr>
              <w:t xml:space="preserve"> optymalizacji procesów w łańcuchu dostaw.</w:t>
            </w:r>
          </w:p>
        </w:tc>
      </w:tr>
      <w:tr w:rsidR="000F3C6B" w:rsidRPr="006C320F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6C320F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6C32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41461C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Systemy MES, CRM i SRM</w:t>
            </w:r>
          </w:p>
        </w:tc>
      </w:tr>
      <w:tr w:rsidR="000F3C6B" w:rsidRPr="006C320F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6C320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6C320F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6C320F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6C320F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2B7D02" w14:textId="62726D21" w:rsidR="007803D7" w:rsidRPr="006C320F" w:rsidRDefault="00EE4BE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EE5DD8" w:rsidRPr="006C320F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="00EE5DD8" w:rsidRPr="006C320F">
              <w:rPr>
                <w:rFonts w:asciiTheme="majorHAnsi" w:hAnsiTheme="majorHAnsi" w:cstheme="majorHAnsi"/>
              </w:rPr>
              <w:t>minut</w:t>
            </w:r>
            <w:proofErr w:type="spellEnd"/>
          </w:p>
        </w:tc>
      </w:tr>
      <w:tr w:rsidR="000F3C6B" w:rsidRPr="00752D15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6C320F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79197" w14:textId="2AA48C73" w:rsidR="007803D7" w:rsidRPr="006C320F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hAnsiTheme="majorHAnsi" w:cstheme="majorHAnsi"/>
                <w:lang w:val="pl-PL"/>
              </w:rPr>
              <w:t xml:space="preserve">Omówienie miejsca systemów MES, CRM i SRM w przepływie informacji oraz </w:t>
            </w:r>
            <w:r w:rsidR="00070EB9">
              <w:rPr>
                <w:rFonts w:asciiTheme="majorHAnsi" w:hAnsiTheme="majorHAnsi" w:cstheme="majorHAnsi"/>
                <w:lang w:val="pl-PL"/>
              </w:rPr>
              <w:t>w procesie podejmowania</w:t>
            </w:r>
            <w:r w:rsidRPr="006C320F">
              <w:rPr>
                <w:rFonts w:asciiTheme="majorHAnsi" w:hAnsiTheme="majorHAnsi" w:cstheme="majorHAnsi"/>
                <w:lang w:val="pl-PL"/>
              </w:rPr>
              <w:t xml:space="preserve"> decyzji dotyczących produkcji, klientów i dostawców.</w:t>
            </w:r>
          </w:p>
        </w:tc>
      </w:tr>
      <w:tr w:rsidR="0026100B" w:rsidRPr="006C320F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41F2534A" w:rsidR="0026100B" w:rsidRPr="006C320F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6C320F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6C320F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9C2C8E">
              <w:rPr>
                <w:rFonts w:asciiTheme="majorHAnsi" w:eastAsia="Calibri" w:hAnsiTheme="majorHAnsi" w:cstheme="majorHAnsi"/>
                <w:b/>
                <w:bCs/>
              </w:rPr>
              <w:t>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3A920A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EDI i platformy integracyjne</w:t>
            </w:r>
          </w:p>
        </w:tc>
      </w:tr>
      <w:tr w:rsidR="007803D7" w:rsidRPr="006C320F" w14:paraId="7AE3F039" w14:textId="77777777">
        <w:tc>
          <w:tcPr>
            <w:tcW w:w="3538" w:type="dxa"/>
          </w:tcPr>
          <w:p w14:paraId="520168B7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1B1B2194" w14:textId="77777777" w:rsidR="007803D7" w:rsidRPr="006C320F" w:rsidRDefault="00EE5DD8">
            <w:pPr>
              <w:rPr>
                <w:rFonts w:asciiTheme="majorHAnsi" w:hAnsiTheme="majorHAnsi" w:cstheme="majorHAnsi"/>
              </w:rPr>
            </w:pPr>
            <w:r w:rsidRPr="006C320F">
              <w:rPr>
                <w:rFonts w:asciiTheme="majorHAnsi" w:hAnsiTheme="majorHAnsi" w:cstheme="majorHAnsi"/>
              </w:rPr>
              <w:t>20 minut</w:t>
            </w:r>
          </w:p>
        </w:tc>
      </w:tr>
      <w:tr w:rsidR="007803D7" w:rsidRPr="00752D15" w14:paraId="6EEBF337" w14:textId="77777777">
        <w:tc>
          <w:tcPr>
            <w:tcW w:w="3538" w:type="dxa"/>
          </w:tcPr>
          <w:p w14:paraId="1583A329" w14:textId="77777777" w:rsidR="007803D7" w:rsidRPr="006C320F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hAnsiTheme="majorHAnsi" w:cstheme="majorHAnsi"/>
                <w:lang w:val="pl-PL"/>
              </w:rPr>
              <w:lastRenderedPageBreak/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76171776" w14:textId="77777777" w:rsidR="007803D7" w:rsidRPr="006C320F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6C320F">
              <w:rPr>
                <w:rFonts w:asciiTheme="majorHAnsi" w:hAnsiTheme="majorHAnsi" w:cstheme="majorHAnsi"/>
                <w:lang w:val="pl-PL"/>
              </w:rPr>
              <w:t>Omówienie znaczenia elektronicznej wymiany danych oraz platform integracyjnych dla współdziałania systemów informatycznych i wymiany informacji w logistyce.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752D15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E4BE2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EE4BE2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E4BE2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752D15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E4BE2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5E52B2F7" w:rsidR="002246E4" w:rsidRPr="00EE4BE2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E4BE2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EE4BE2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070EB9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EE4BE2">
              <w:rPr>
                <w:rFonts w:asciiTheme="majorHAnsi" w:eastAsia="Calibri" w:hAnsiTheme="majorHAnsi" w:cstheme="majorHAnsi"/>
                <w:lang w:val="pl-PL"/>
              </w:rPr>
              <w:t xml:space="preserve"> programu MS </w:t>
            </w:r>
            <w:proofErr w:type="spellStart"/>
            <w:r w:rsidR="00C16342" w:rsidRPr="00EE4BE2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124DA1" w:rsidRPr="00EE4BE2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EE4BE2" w:rsidRPr="00EE4BE2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EE4BE2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EE4BE2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EE4BE2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E4BE2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EE4BE2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EE4BE2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EE4BE2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EE4BE2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EE4BE2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EE4BE2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EE4BE2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E4BE2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EE4BE2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E4BE2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EE4BE2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E4BE2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DE6DCE" w14:textId="77777777" w:rsidR="007803D7" w:rsidRPr="00EE4BE2" w:rsidRDefault="00EE5DD8">
            <w:pPr>
              <w:rPr>
                <w:rFonts w:asciiTheme="majorHAnsi" w:hAnsiTheme="majorHAnsi" w:cstheme="majorHAnsi"/>
              </w:rPr>
            </w:pPr>
            <w:r w:rsidRPr="00EE4BE2">
              <w:rPr>
                <w:rFonts w:asciiTheme="majorHAnsi" w:hAnsiTheme="majorHAnsi" w:cstheme="majorHAnsi"/>
                <w:lang w:val="pl-PL"/>
              </w:rPr>
              <w:t>1. Jabłoński, W. J., Bartkiewicz, W., 2006: Systemy informatyczne zarządzania. Klasyfikacja i charakterystyka systemów, Wydawnictwo KPSW, Bydgoszcz.</w:t>
            </w:r>
            <w:r w:rsidRPr="00EE4BE2">
              <w:rPr>
                <w:rFonts w:asciiTheme="majorHAnsi" w:hAnsiTheme="majorHAnsi" w:cstheme="majorHAnsi"/>
                <w:lang w:val="pl-PL"/>
              </w:rPr>
              <w:br/>
              <w:t xml:space="preserve">2. Wrycza, S., </w:t>
            </w:r>
            <w:proofErr w:type="spellStart"/>
            <w:r w:rsidRPr="00EE4BE2">
              <w:rPr>
                <w:rFonts w:asciiTheme="majorHAnsi" w:hAnsiTheme="majorHAnsi" w:cstheme="majorHAnsi"/>
                <w:lang w:val="pl-PL"/>
              </w:rPr>
              <w:t>Maślankowski</w:t>
            </w:r>
            <w:proofErr w:type="spellEnd"/>
            <w:r w:rsidRPr="00EE4BE2">
              <w:rPr>
                <w:rFonts w:asciiTheme="majorHAnsi" w:hAnsiTheme="majorHAnsi" w:cstheme="majorHAnsi"/>
                <w:lang w:val="pl-PL"/>
              </w:rPr>
              <w:t>, J. (red.), 2019: Informatyka ekonomiczna. Teoria i zastosowania, PWN, Warszawa.</w:t>
            </w:r>
            <w:r w:rsidRPr="00EE4BE2">
              <w:rPr>
                <w:rFonts w:asciiTheme="majorHAnsi" w:hAnsiTheme="majorHAnsi" w:cstheme="majorHAnsi"/>
                <w:lang w:val="pl-PL"/>
              </w:rPr>
              <w:br/>
              <w:t>3. Kostrzewski, M., Iwan, S., Koliński, A., 2025: Cyfryzacja zarządzania logistycznego, PWE, Warszawa.</w:t>
            </w:r>
            <w:r w:rsidRPr="00EE4BE2">
              <w:rPr>
                <w:rFonts w:asciiTheme="majorHAnsi" w:hAnsiTheme="majorHAnsi" w:cstheme="majorHAnsi"/>
                <w:lang w:val="pl-PL"/>
              </w:rPr>
              <w:br/>
            </w:r>
            <w:r w:rsidRPr="00EE4BE2">
              <w:rPr>
                <w:rFonts w:asciiTheme="majorHAnsi" w:hAnsiTheme="majorHAnsi" w:cstheme="majorHAnsi"/>
              </w:rPr>
              <w:t>4. Coyle, J. J., Langley, C. J., Novack, R. A., Gibson, B. J., 2021: Supply Chain Management: A Logistics Perspective, Cengage Learning.</w:t>
            </w:r>
            <w:r w:rsidRPr="00EE4BE2">
              <w:rPr>
                <w:rFonts w:asciiTheme="majorHAnsi" w:hAnsiTheme="majorHAnsi" w:cstheme="majorHAnsi"/>
              </w:rPr>
              <w:br/>
              <w:t>5. Chopra, S., 2025: Supply Chain Management: Strategy, Planning, and Operation, Pearson.</w:t>
            </w:r>
          </w:p>
        </w:tc>
      </w:tr>
      <w:tr w:rsidR="4549D576" w:rsidRPr="00EE4BE2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E4BE2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E4BE2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r w:rsidRPr="00EE4BE2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EE4BE2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EE4BE2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E4BE2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EE4BE2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E4BE2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EE4BE2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EE4BE2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EE4BE2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752D15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E66DD7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66DD7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E66DD7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66DD7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E66DD7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66DD7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27562C" w14:textId="77777777" w:rsidR="007803D7" w:rsidRPr="00E66DD7" w:rsidRDefault="00EE5DD8">
            <w:pPr>
              <w:rPr>
                <w:rFonts w:asciiTheme="majorHAnsi" w:hAnsiTheme="majorHAnsi" w:cstheme="majorHAnsi"/>
                <w:lang w:val="pl-PL"/>
              </w:rPr>
            </w:pPr>
            <w:r w:rsidRPr="00E66DD7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E66DD7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752D15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lastRenderedPageBreak/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752D15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8671ED" w14:textId="77777777" w:rsidR="00752D15" w:rsidRDefault="00752D1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43A0EC7C" w14:textId="77777777" w:rsidR="00752D15" w:rsidRDefault="00752D1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3FCD5775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752D15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6251AD" w14:textId="77777777" w:rsidR="00752D15" w:rsidRDefault="00752D15" w:rsidP="00752D15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249700AA" w14:textId="77777777" w:rsidR="00752D15" w:rsidRDefault="00752D15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3C18F5B5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752D15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18444" w14:textId="77777777" w:rsidR="005D103C" w:rsidRDefault="005D103C" w:rsidP="00521628">
      <w:pPr>
        <w:spacing w:after="0" w:line="240" w:lineRule="auto"/>
      </w:pPr>
      <w:r>
        <w:separator/>
      </w:r>
    </w:p>
  </w:endnote>
  <w:endnote w:type="continuationSeparator" w:id="0">
    <w:p w14:paraId="57FFF98F" w14:textId="77777777" w:rsidR="005D103C" w:rsidRDefault="005D103C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90E6D" w14:textId="77777777" w:rsidR="005D103C" w:rsidRDefault="005D103C" w:rsidP="00521628">
      <w:pPr>
        <w:spacing w:after="0" w:line="240" w:lineRule="auto"/>
      </w:pPr>
      <w:r>
        <w:separator/>
      </w:r>
    </w:p>
  </w:footnote>
  <w:footnote w:type="continuationSeparator" w:id="0">
    <w:p w14:paraId="3490CFBE" w14:textId="77777777" w:rsidR="005D103C" w:rsidRDefault="005D103C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6251EB"/>
    <w:multiLevelType w:val="hybridMultilevel"/>
    <w:tmpl w:val="D234B5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  <w:num w:numId="11" w16cid:durableId="16731444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0EB9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C35D4"/>
    <w:rsid w:val="003E3B4C"/>
    <w:rsid w:val="003E792F"/>
    <w:rsid w:val="0041128D"/>
    <w:rsid w:val="00440461"/>
    <w:rsid w:val="00445FF4"/>
    <w:rsid w:val="0044797C"/>
    <w:rsid w:val="00490669"/>
    <w:rsid w:val="00494E6A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5D103C"/>
    <w:rsid w:val="00612384"/>
    <w:rsid w:val="00636A27"/>
    <w:rsid w:val="00643F4A"/>
    <w:rsid w:val="006667E5"/>
    <w:rsid w:val="00677EC6"/>
    <w:rsid w:val="006C24A2"/>
    <w:rsid w:val="006C320F"/>
    <w:rsid w:val="00727745"/>
    <w:rsid w:val="00752D15"/>
    <w:rsid w:val="007803D7"/>
    <w:rsid w:val="00786820"/>
    <w:rsid w:val="007F327B"/>
    <w:rsid w:val="0081536E"/>
    <w:rsid w:val="00822855"/>
    <w:rsid w:val="008545FC"/>
    <w:rsid w:val="008644A9"/>
    <w:rsid w:val="008D6500"/>
    <w:rsid w:val="008E03F2"/>
    <w:rsid w:val="008E343A"/>
    <w:rsid w:val="00976B8B"/>
    <w:rsid w:val="009C2C8E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CF380C"/>
    <w:rsid w:val="00D054A7"/>
    <w:rsid w:val="00D35803"/>
    <w:rsid w:val="00D64982"/>
    <w:rsid w:val="00D95725"/>
    <w:rsid w:val="00E316F3"/>
    <w:rsid w:val="00E3563D"/>
    <w:rsid w:val="00E41A6D"/>
    <w:rsid w:val="00E66DD7"/>
    <w:rsid w:val="00E929D6"/>
    <w:rsid w:val="00EE4BE2"/>
    <w:rsid w:val="00EE5DD8"/>
    <w:rsid w:val="00F10D03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862</Words>
  <Characters>5178</Characters>
  <Application>Microsoft Office Word</Application>
  <DocSecurity>0</DocSecurity>
  <Lines>43</Lines>
  <Paragraphs>12</Paragraphs>
  <ScaleCrop>false</ScaleCrop>
  <Manager/>
  <Company/>
  <LinksUpToDate>false</LinksUpToDate>
  <CharactersWithSpaces>6028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13</cp:revision>
  <dcterms:created xsi:type="dcterms:W3CDTF">2026-07-21T16:52:00Z</dcterms:created>
  <dcterms:modified xsi:type="dcterms:W3CDTF">2026-07-22T14:20:00Z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