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AA11EC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8553FA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8553FA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8553FA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8553FA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77D5CB" w14:textId="77777777" w:rsidR="00EE1F07" w:rsidRPr="008553FA" w:rsidRDefault="00EE14EF">
            <w:pPr>
              <w:rPr>
                <w:rFonts w:asciiTheme="majorHAnsi" w:hAnsiTheme="majorHAnsi" w:cstheme="majorHAnsi"/>
                <w:b/>
                <w:bCs/>
              </w:rPr>
            </w:pPr>
            <w:r w:rsidRPr="008553FA"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</w:tr>
      <w:tr w:rsidR="4549D576" w:rsidRPr="008553FA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8553FA" w:rsidRDefault="4549D576" w:rsidP="4549D576">
            <w:pPr>
              <w:rPr>
                <w:rFonts w:asciiTheme="majorHAnsi" w:hAnsiTheme="majorHAnsi" w:cstheme="majorHAnsi"/>
              </w:rPr>
            </w:pPr>
            <w:r w:rsidRPr="008553FA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8553FA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8553F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19520" w14:textId="77777777" w:rsidR="00EE1F07" w:rsidRPr="008553FA" w:rsidRDefault="00EE14EF">
            <w:pPr>
              <w:rPr>
                <w:rFonts w:asciiTheme="majorHAnsi" w:hAnsiTheme="majorHAnsi" w:cstheme="majorHAnsi"/>
              </w:rPr>
            </w:pPr>
            <w:r w:rsidRPr="008553FA">
              <w:rPr>
                <w:rFonts w:asciiTheme="majorHAnsi" w:hAnsiTheme="majorHAnsi" w:cstheme="majorHAnsi"/>
              </w:rPr>
              <w:t xml:space="preserve">Business Intelligence w </w:t>
            </w:r>
            <w:proofErr w:type="spellStart"/>
            <w:r w:rsidRPr="008553FA">
              <w:rPr>
                <w:rFonts w:asciiTheme="majorHAnsi" w:hAnsiTheme="majorHAnsi" w:cstheme="majorHAnsi"/>
              </w:rPr>
              <w:t>logistyce</w:t>
            </w:r>
            <w:proofErr w:type="spellEnd"/>
          </w:p>
        </w:tc>
      </w:tr>
      <w:tr w:rsidR="00050B1D" w:rsidRPr="008553FA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8553FA" w:rsidRDefault="00050B1D" w:rsidP="00050B1D">
            <w:pPr>
              <w:rPr>
                <w:rFonts w:asciiTheme="majorHAnsi" w:hAnsiTheme="majorHAnsi" w:cstheme="majorHAnsi"/>
              </w:rPr>
            </w:pPr>
            <w:r w:rsidRPr="008553FA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8553FA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8553FA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8553FA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8553FA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AA11EC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8553FA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2D84D" w14:textId="1E7E8545" w:rsidR="00EE1F07" w:rsidRPr="008553FA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hAnsiTheme="majorHAnsi" w:cstheme="majorHAnsi"/>
                <w:lang w:val="pl-PL"/>
              </w:rPr>
              <w:t xml:space="preserve">Przekazanie wiedzy na temat istoty i znaczenia Business </w:t>
            </w:r>
            <w:proofErr w:type="spellStart"/>
            <w:r w:rsidRPr="008553FA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8553FA">
              <w:rPr>
                <w:rFonts w:asciiTheme="majorHAnsi" w:hAnsiTheme="majorHAnsi" w:cstheme="majorHAnsi"/>
                <w:lang w:val="pl-PL"/>
              </w:rPr>
              <w:t xml:space="preserve"> oraz podstawowych narzędzi analitycznych i raportowych wykorzystywanych do monitorowania procesów i </w:t>
            </w:r>
            <w:r w:rsidR="008553FA">
              <w:rPr>
                <w:rFonts w:asciiTheme="majorHAnsi" w:hAnsiTheme="majorHAnsi" w:cstheme="majorHAnsi"/>
                <w:lang w:val="pl-PL"/>
              </w:rPr>
              <w:t>wspierania</w:t>
            </w:r>
            <w:r w:rsidRPr="008553FA">
              <w:rPr>
                <w:rFonts w:asciiTheme="majorHAnsi" w:hAnsiTheme="majorHAnsi" w:cstheme="majorHAnsi"/>
                <w:lang w:val="pl-PL"/>
              </w:rPr>
              <w:t xml:space="preserve"> decyzji w logistyce.</w:t>
            </w:r>
          </w:p>
        </w:tc>
      </w:tr>
      <w:tr w:rsidR="4549D576" w:rsidRPr="00404B20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8553FA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C0B633" w14:textId="30E2931E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hAnsiTheme="majorHAnsi" w:cstheme="majorHAnsi"/>
                <w:lang w:val="pl-PL"/>
              </w:rPr>
              <w:t xml:space="preserve">• Przedstawienie genezy i istoty koncepcji Business </w:t>
            </w:r>
            <w:proofErr w:type="spellStart"/>
            <w:r w:rsidRPr="008553FA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8553FA">
              <w:rPr>
                <w:rFonts w:asciiTheme="majorHAnsi" w:hAnsiTheme="majorHAnsi" w:cstheme="majorHAnsi"/>
                <w:lang w:val="pl-PL"/>
              </w:rPr>
              <w:t>.</w:t>
            </w:r>
            <w:r w:rsidRPr="008553FA">
              <w:rPr>
                <w:rFonts w:asciiTheme="majorHAnsi" w:hAnsiTheme="majorHAnsi" w:cstheme="majorHAnsi"/>
                <w:lang w:val="pl-PL"/>
              </w:rPr>
              <w:br/>
              <w:t xml:space="preserve">• Omówienie roli </w:t>
            </w:r>
            <w:proofErr w:type="spellStart"/>
            <w:r w:rsidRPr="008553FA">
              <w:rPr>
                <w:rFonts w:asciiTheme="majorHAnsi" w:hAnsiTheme="majorHAnsi" w:cstheme="majorHAnsi"/>
                <w:lang w:val="pl-PL"/>
              </w:rPr>
              <w:t>dashboardów</w:t>
            </w:r>
            <w:proofErr w:type="spellEnd"/>
            <w:r w:rsidRPr="008553FA">
              <w:rPr>
                <w:rFonts w:asciiTheme="majorHAnsi" w:hAnsiTheme="majorHAnsi" w:cstheme="majorHAnsi"/>
                <w:lang w:val="pl-PL"/>
              </w:rPr>
              <w:t xml:space="preserve"> menedżerskich </w:t>
            </w:r>
            <w:r w:rsidR="00404B20">
              <w:rPr>
                <w:rFonts w:asciiTheme="majorHAnsi" w:hAnsiTheme="majorHAnsi" w:cstheme="majorHAnsi"/>
                <w:lang w:val="pl-PL"/>
              </w:rPr>
              <w:t>oraz logistycznych wskaźników KPI w</w:t>
            </w:r>
            <w:r w:rsidRPr="008553F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404B20">
              <w:rPr>
                <w:rFonts w:asciiTheme="majorHAnsi" w:hAnsiTheme="majorHAnsi" w:cstheme="majorHAnsi"/>
                <w:lang w:val="pl-PL"/>
              </w:rPr>
              <w:t>procesie podejmowania</w:t>
            </w:r>
            <w:r w:rsidRPr="008553FA">
              <w:rPr>
                <w:rFonts w:asciiTheme="majorHAnsi" w:hAnsiTheme="majorHAnsi" w:cstheme="majorHAnsi"/>
                <w:lang w:val="pl-PL"/>
              </w:rPr>
              <w:t xml:space="preserve"> decyzji.</w:t>
            </w:r>
            <w:r w:rsidRPr="008553FA">
              <w:rPr>
                <w:rFonts w:asciiTheme="majorHAnsi" w:hAnsiTheme="majorHAnsi" w:cstheme="majorHAnsi"/>
                <w:lang w:val="pl-PL"/>
              </w:rPr>
              <w:br/>
              <w:t xml:space="preserve">• Przedstawienie podstawowych założeń analizy OLAP i Data </w:t>
            </w:r>
            <w:proofErr w:type="spellStart"/>
            <w:r w:rsidRPr="008553FA">
              <w:rPr>
                <w:rFonts w:asciiTheme="majorHAnsi" w:hAnsiTheme="majorHAnsi" w:cstheme="majorHAnsi"/>
                <w:lang w:val="pl-PL"/>
              </w:rPr>
              <w:t>Mining</w:t>
            </w:r>
            <w:proofErr w:type="spellEnd"/>
            <w:r w:rsidRPr="008553FA">
              <w:rPr>
                <w:rFonts w:asciiTheme="majorHAnsi" w:hAnsiTheme="majorHAnsi" w:cstheme="majorHAnsi"/>
                <w:lang w:val="pl-PL"/>
              </w:rPr>
              <w:t>.</w:t>
            </w:r>
            <w:r w:rsidRPr="008553FA">
              <w:rPr>
                <w:rFonts w:asciiTheme="majorHAnsi" w:hAnsiTheme="majorHAnsi" w:cstheme="majorHAnsi"/>
                <w:lang w:val="pl-PL"/>
              </w:rPr>
              <w:br/>
              <w:t xml:space="preserve">• Omówienie znaczenia raportowania i wizualizacji </w:t>
            </w:r>
            <w:r w:rsidRPr="008553FA">
              <w:rPr>
                <w:rFonts w:asciiTheme="majorHAnsi" w:hAnsiTheme="majorHAnsi" w:cstheme="majorHAnsi"/>
                <w:lang w:val="pl-PL"/>
              </w:rPr>
              <w:lastRenderedPageBreak/>
              <w:t>danych w procesach decyzyjnych.</w:t>
            </w:r>
            <w:r w:rsidRPr="008553FA">
              <w:rPr>
                <w:rFonts w:asciiTheme="majorHAnsi" w:hAnsiTheme="majorHAnsi" w:cstheme="majorHAnsi"/>
                <w:lang w:val="pl-PL"/>
              </w:rPr>
              <w:br/>
              <w:t xml:space="preserve">• Przedstawienie koncepcji </w:t>
            </w:r>
            <w:proofErr w:type="spellStart"/>
            <w:r w:rsidRPr="008553FA">
              <w:rPr>
                <w:rFonts w:asciiTheme="majorHAnsi" w:hAnsiTheme="majorHAnsi" w:cstheme="majorHAnsi"/>
                <w:lang w:val="pl-PL"/>
              </w:rPr>
              <w:t>Self</w:t>
            </w:r>
            <w:proofErr w:type="spellEnd"/>
            <w:r w:rsidRPr="008553FA">
              <w:rPr>
                <w:rFonts w:asciiTheme="majorHAnsi" w:hAnsiTheme="majorHAnsi" w:cstheme="majorHAnsi"/>
                <w:lang w:val="pl-PL"/>
              </w:rPr>
              <w:t xml:space="preserve">-Service BI </w:t>
            </w:r>
            <w:r w:rsidR="00404B20">
              <w:rPr>
                <w:rFonts w:asciiTheme="majorHAnsi" w:hAnsiTheme="majorHAnsi" w:cstheme="majorHAnsi"/>
                <w:lang w:val="pl-PL"/>
              </w:rPr>
              <w:t>oraz</w:t>
            </w:r>
            <w:r w:rsidRPr="008553FA">
              <w:rPr>
                <w:rFonts w:asciiTheme="majorHAnsi" w:hAnsiTheme="majorHAnsi" w:cstheme="majorHAnsi"/>
                <w:lang w:val="pl-PL"/>
              </w:rPr>
              <w:t xml:space="preserve"> jej znaczenia dla użytkowników biznesowych.</w:t>
            </w:r>
            <w:r w:rsidRPr="008553FA">
              <w:rPr>
                <w:rFonts w:asciiTheme="majorHAnsi" w:hAnsiTheme="majorHAnsi" w:cstheme="majorHAnsi"/>
                <w:lang w:val="pl-PL"/>
              </w:rPr>
              <w:br/>
            </w:r>
            <w:r w:rsidRPr="00404B20">
              <w:rPr>
                <w:rFonts w:asciiTheme="majorHAnsi" w:hAnsiTheme="majorHAnsi" w:cstheme="majorHAnsi"/>
                <w:lang w:val="pl-PL"/>
              </w:rPr>
              <w:t xml:space="preserve">• Omówienie wykorzystania Business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 xml:space="preserve"> w monitorowaniu procesów logistycznych.</w:t>
            </w:r>
          </w:p>
        </w:tc>
      </w:tr>
      <w:tr w:rsidR="00F42C14" w:rsidRPr="00AA11EC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8553FA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8553FA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8553FA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8553FA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 w:rsidRPr="008553FA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 w:rsidRPr="008553FA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8553FA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AA11EC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8553FA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8553FA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8553F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8553F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8553F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553FA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8553FA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8553FA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8553FA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8553FA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8553FA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553FA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</w:t>
            </w:r>
            <w:proofErr w:type="spellStart"/>
            <w:r w:rsidRPr="008553FA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Pr="008553F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 w:rsidRPr="008553FA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8553FA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8553FA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04B20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404B2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04B2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A8D28" w14:textId="77777777" w:rsidR="00EE1F07" w:rsidRPr="00404B20" w:rsidRDefault="00EE14EF">
            <w:pPr>
              <w:rPr>
                <w:rFonts w:asciiTheme="majorHAnsi" w:hAnsiTheme="majorHAnsi" w:cstheme="majorHAnsi"/>
                <w:b/>
                <w:bCs/>
              </w:rPr>
            </w:pPr>
            <w:r w:rsidRPr="00404B20">
              <w:rPr>
                <w:rFonts w:asciiTheme="majorHAnsi" w:hAnsiTheme="majorHAnsi" w:cstheme="majorHAnsi"/>
                <w:b/>
                <w:bCs/>
              </w:rPr>
              <w:t xml:space="preserve">Business Intelligence –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geneza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i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istota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koncepcji</w:t>
            </w:r>
            <w:proofErr w:type="spellEnd"/>
          </w:p>
        </w:tc>
      </w:tr>
      <w:tr w:rsidR="4549D576" w:rsidRPr="00404B20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404B2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A60E12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r w:rsidRPr="00404B20">
              <w:rPr>
                <w:rFonts w:asciiTheme="majorHAnsi" w:hAnsiTheme="majorHAnsi" w:cstheme="majorHAnsi"/>
              </w:rPr>
              <w:t xml:space="preserve">15 </w:t>
            </w:r>
            <w:proofErr w:type="spellStart"/>
            <w:r w:rsidRPr="00404B20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4549D576" w:rsidRPr="00AA11EC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404B20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76C0E0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 xml:space="preserve">Wprowadzenie do koncepcji Business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>, przedstawienie jej genezy oraz roli w przekształcaniu danych w informacje wspierające podejmowanie decyzji.</w:t>
            </w:r>
          </w:p>
        </w:tc>
      </w:tr>
      <w:tr w:rsidR="4549D576" w:rsidRPr="00AA11EC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404B2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04B2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2206D" w14:textId="77777777" w:rsidR="00EE1F07" w:rsidRPr="00404B20" w:rsidRDefault="00EE14E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proofErr w:type="spellStart"/>
            <w:r w:rsidRPr="00404B20">
              <w:rPr>
                <w:rFonts w:asciiTheme="majorHAnsi" w:hAnsiTheme="majorHAnsi" w:cstheme="majorHAnsi"/>
                <w:b/>
                <w:bCs/>
                <w:lang w:val="pl-PL"/>
              </w:rPr>
              <w:t>Dashboardy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  <w:lang w:val="pl-PL"/>
              </w:rPr>
              <w:t xml:space="preserve"> menedżerskie i KPI logistyczne</w:t>
            </w:r>
          </w:p>
        </w:tc>
      </w:tr>
      <w:tr w:rsidR="000F3C6B" w:rsidRPr="00404B20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404B20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32C147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r w:rsidRPr="00404B20">
              <w:rPr>
                <w:rFonts w:asciiTheme="majorHAnsi" w:hAnsiTheme="majorHAnsi" w:cstheme="majorHAnsi"/>
              </w:rPr>
              <w:t xml:space="preserve">20 </w:t>
            </w:r>
            <w:proofErr w:type="spellStart"/>
            <w:r w:rsidRPr="00404B20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000F3C6B" w:rsidRPr="00AA11EC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404B20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2D85CE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 xml:space="preserve">Omówienie znaczenia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dashboardów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 xml:space="preserve"> oraz kluczowych wskaźników efektywności w monitorowaniu i ocenie procesów logistycznych.</w:t>
            </w:r>
          </w:p>
        </w:tc>
      </w:tr>
      <w:tr w:rsidR="000F3C6B" w:rsidRPr="00404B20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404B20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04B2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72EE7B" w14:textId="77777777" w:rsidR="00EE1F07" w:rsidRPr="00404B20" w:rsidRDefault="00EE14EF">
            <w:pPr>
              <w:rPr>
                <w:rFonts w:asciiTheme="majorHAnsi" w:hAnsiTheme="majorHAnsi" w:cstheme="majorHAnsi"/>
                <w:b/>
                <w:bCs/>
              </w:rPr>
            </w:pPr>
            <w:r w:rsidRPr="00404B20">
              <w:rPr>
                <w:rFonts w:asciiTheme="majorHAnsi" w:hAnsiTheme="majorHAnsi" w:cstheme="majorHAnsi"/>
                <w:b/>
                <w:bCs/>
              </w:rPr>
              <w:t xml:space="preserve">OLAP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i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Data Mining</w:t>
            </w:r>
          </w:p>
        </w:tc>
      </w:tr>
      <w:tr w:rsidR="000F3C6B" w:rsidRPr="00404B20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404B2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339276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r w:rsidRPr="00404B20">
              <w:rPr>
                <w:rFonts w:asciiTheme="majorHAnsi" w:hAnsiTheme="majorHAnsi" w:cstheme="majorHAnsi"/>
              </w:rPr>
              <w:t xml:space="preserve">15 </w:t>
            </w:r>
            <w:proofErr w:type="spellStart"/>
            <w:r w:rsidRPr="00404B20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000F3C6B" w:rsidRPr="00AA11EC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404B2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86B864" w14:textId="59EC0E6B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 xml:space="preserve">Przedstawienie podstawowych założeń wielowymiarowej analizy danych oraz eksploracji danych jako narzędzi wspierających </w:t>
            </w:r>
            <w:r w:rsidR="00404B20" w:rsidRPr="00404B20">
              <w:rPr>
                <w:rFonts w:asciiTheme="majorHAnsi" w:hAnsiTheme="majorHAnsi" w:cstheme="majorHAnsi"/>
                <w:lang w:val="pl-PL"/>
              </w:rPr>
              <w:t>analizę biznesową</w:t>
            </w:r>
            <w:r w:rsidRPr="00404B20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0F3C6B" w:rsidRPr="00404B20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404B20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04B2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5CDA61" w14:textId="77777777" w:rsidR="00EE1F07" w:rsidRPr="00404B20" w:rsidRDefault="00EE14EF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Raportowanie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i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wizualizacja</w:t>
            </w:r>
            <w:proofErr w:type="spellEnd"/>
            <w:r w:rsidRPr="00404B2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  <w:b/>
                <w:bCs/>
              </w:rPr>
              <w:t>danych</w:t>
            </w:r>
            <w:proofErr w:type="spellEnd"/>
          </w:p>
        </w:tc>
      </w:tr>
      <w:tr w:rsidR="000F3C6B" w:rsidRPr="00404B20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404B2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26D12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r w:rsidRPr="00404B20">
              <w:rPr>
                <w:rFonts w:asciiTheme="majorHAnsi" w:hAnsiTheme="majorHAnsi" w:cstheme="majorHAnsi"/>
              </w:rPr>
              <w:t xml:space="preserve">15 </w:t>
            </w:r>
            <w:proofErr w:type="spellStart"/>
            <w:r w:rsidRPr="00404B20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000F3C6B" w:rsidRPr="00AA11EC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404B2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8EF6FF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>Omówienie roli raportowania i wizualizacji danych w prezentowaniu wyników analiz oraz wspomaganiu interpretacji informacji decyzyjnych.</w:t>
            </w:r>
          </w:p>
        </w:tc>
      </w:tr>
      <w:tr w:rsidR="008E03F2" w:rsidRPr="00404B20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404B20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04B2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A67BF6" w14:textId="77777777" w:rsidR="00EE1F07" w:rsidRPr="00404B20" w:rsidRDefault="00EE14EF">
            <w:pPr>
              <w:rPr>
                <w:rFonts w:asciiTheme="majorHAnsi" w:hAnsiTheme="majorHAnsi" w:cstheme="majorHAnsi"/>
                <w:b/>
                <w:bCs/>
              </w:rPr>
            </w:pPr>
            <w:r w:rsidRPr="00404B20">
              <w:rPr>
                <w:rFonts w:asciiTheme="majorHAnsi" w:hAnsiTheme="majorHAnsi" w:cstheme="majorHAnsi"/>
                <w:b/>
                <w:bCs/>
              </w:rPr>
              <w:t>Self-Service BI</w:t>
            </w:r>
          </w:p>
        </w:tc>
      </w:tr>
      <w:tr w:rsidR="008E03F2" w:rsidRPr="00404B20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404B20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E78B7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r w:rsidRPr="00404B20">
              <w:rPr>
                <w:rFonts w:asciiTheme="majorHAnsi" w:hAnsiTheme="majorHAnsi" w:cstheme="majorHAnsi"/>
              </w:rPr>
              <w:t xml:space="preserve">10 </w:t>
            </w:r>
            <w:proofErr w:type="spellStart"/>
            <w:r w:rsidRPr="00404B20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008E03F2" w:rsidRPr="00AA11EC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404B20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99D0FB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 xml:space="preserve">Przedstawienie istoty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Self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>-Service BI oraz możliwości samodzielnego tworzenia analiz i raportów przez użytkowników biznesowych.</w:t>
            </w:r>
          </w:p>
        </w:tc>
      </w:tr>
      <w:tr w:rsidR="0026100B" w:rsidRPr="00AA11EC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404B20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b/>
                <w:bCs/>
              </w:rPr>
              <w:lastRenderedPageBreak/>
              <w:t xml:space="preserve">Nazwa </w:t>
            </w:r>
            <w:proofErr w:type="spellStart"/>
            <w:r w:rsidRPr="00404B2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04B20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404B20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F3187C" w14:textId="77777777" w:rsidR="00EE1F07" w:rsidRPr="00404B20" w:rsidRDefault="00EE14E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404B20">
              <w:rPr>
                <w:rFonts w:asciiTheme="majorHAnsi" w:hAnsiTheme="majorHAnsi" w:cstheme="majorHAnsi"/>
                <w:b/>
                <w:bCs/>
                <w:lang w:val="pl-PL"/>
              </w:rPr>
              <w:t>Monitorowanie procesów logistycznych z wykorzystaniem BI</w:t>
            </w:r>
          </w:p>
        </w:tc>
      </w:tr>
      <w:tr w:rsidR="00EE1F07" w:rsidRPr="00404B20" w14:paraId="77D00DF5" w14:textId="77777777">
        <w:tc>
          <w:tcPr>
            <w:tcW w:w="3538" w:type="dxa"/>
          </w:tcPr>
          <w:p w14:paraId="4DFF04B8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hAnsiTheme="majorHAnsi" w:cstheme="majorHAnsi"/>
              </w:rPr>
              <w:t>Planowany</w:t>
            </w:r>
            <w:proofErr w:type="spellEnd"/>
            <w:r w:rsidRPr="00404B2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</w:rPr>
              <w:t>czas</w:t>
            </w:r>
            <w:proofErr w:type="spellEnd"/>
            <w:r w:rsidRPr="00404B2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</w:tcPr>
          <w:p w14:paraId="4B64DF1C" w14:textId="77777777" w:rsidR="00EE1F07" w:rsidRPr="00404B20" w:rsidRDefault="00EE14EF">
            <w:pPr>
              <w:rPr>
                <w:rFonts w:asciiTheme="majorHAnsi" w:hAnsiTheme="majorHAnsi" w:cstheme="majorHAnsi"/>
              </w:rPr>
            </w:pPr>
            <w:r w:rsidRPr="00404B20">
              <w:rPr>
                <w:rFonts w:asciiTheme="majorHAnsi" w:hAnsiTheme="majorHAnsi" w:cstheme="majorHAnsi"/>
              </w:rPr>
              <w:t xml:space="preserve">15 </w:t>
            </w:r>
            <w:proofErr w:type="spellStart"/>
            <w:r w:rsidRPr="00404B20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00EE1F07" w:rsidRPr="00AA11EC" w14:paraId="0E447BD3" w14:textId="77777777">
        <w:tc>
          <w:tcPr>
            <w:tcW w:w="3538" w:type="dxa"/>
          </w:tcPr>
          <w:p w14:paraId="03B47994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3DA8C2C3" w14:textId="5BE5D48F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 xml:space="preserve">Przedstawienie zastosowania narzędzi Business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404B20" w:rsidRPr="00404B20">
              <w:rPr>
                <w:rFonts w:asciiTheme="majorHAnsi" w:hAnsiTheme="majorHAnsi" w:cstheme="majorHAnsi"/>
                <w:lang w:val="pl-PL"/>
              </w:rPr>
              <w:t>w bieżącym monitorowaniu procesów logistycznych oraz wspomaganiu</w:t>
            </w:r>
            <w:r w:rsidRPr="00404B20">
              <w:rPr>
                <w:rFonts w:asciiTheme="majorHAnsi" w:hAnsiTheme="majorHAnsi" w:cstheme="majorHAnsi"/>
                <w:lang w:val="pl-PL"/>
              </w:rPr>
              <w:t xml:space="preserve"> decyzji zarządczych.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A11EC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404B2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404B20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AA11EC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404B2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4541EB9B" w:rsidR="002246E4" w:rsidRPr="00404B20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404B20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404B20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404B20">
              <w:rPr>
                <w:rFonts w:asciiTheme="majorHAnsi" w:eastAsia="Calibri" w:hAnsiTheme="majorHAnsi" w:cstheme="majorHAnsi"/>
                <w:lang w:val="pl-PL"/>
              </w:rPr>
              <w:t xml:space="preserve"> programu MS </w:t>
            </w:r>
            <w:proofErr w:type="spellStart"/>
            <w:r w:rsidR="00C16342" w:rsidRPr="00404B20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124DA1" w:rsidRPr="00404B20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404B20" w:rsidRPr="00404B20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404B20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404B20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404B20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404B20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404B20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404B20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404B20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404B20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490669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404B2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404B20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AA11EC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404B2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4EFDFA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 xml:space="preserve">1. Surma, J., 2009: Business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>. Systemy wspomagania decyzji biznesowych, PWN, Warszawa.</w:t>
            </w:r>
            <w:r w:rsidRPr="00404B20">
              <w:rPr>
                <w:rFonts w:asciiTheme="majorHAnsi" w:hAnsiTheme="majorHAnsi" w:cstheme="majorHAnsi"/>
                <w:lang w:val="pl-PL"/>
              </w:rPr>
              <w:br/>
            </w:r>
            <w:r w:rsidRPr="00404B20">
              <w:rPr>
                <w:rFonts w:asciiTheme="majorHAnsi" w:hAnsiTheme="majorHAnsi" w:cstheme="majorHAnsi"/>
                <w:lang w:val="pl-PL"/>
              </w:rPr>
              <w:t xml:space="preserve">2. Wrycza, S., </w:t>
            </w:r>
            <w:proofErr w:type="spellStart"/>
            <w:r w:rsidRPr="00404B20">
              <w:rPr>
                <w:rFonts w:asciiTheme="majorHAnsi" w:hAnsiTheme="majorHAnsi" w:cstheme="majorHAnsi"/>
                <w:lang w:val="pl-PL"/>
              </w:rPr>
              <w:t>Maślankowski</w:t>
            </w:r>
            <w:proofErr w:type="spellEnd"/>
            <w:r w:rsidRPr="00404B20">
              <w:rPr>
                <w:rFonts w:asciiTheme="majorHAnsi" w:hAnsiTheme="majorHAnsi" w:cstheme="majorHAnsi"/>
                <w:lang w:val="pl-PL"/>
              </w:rPr>
              <w:t>, J. (red.), 2019: Informatyka ekonomiczna. Teoria i zastosowania, PWN, Warszawa.</w:t>
            </w:r>
            <w:r w:rsidRPr="00404B20">
              <w:rPr>
                <w:rFonts w:asciiTheme="majorHAnsi" w:hAnsiTheme="majorHAnsi" w:cstheme="majorHAnsi"/>
                <w:lang w:val="pl-PL"/>
              </w:rPr>
              <w:br/>
            </w:r>
            <w:r w:rsidRPr="00404B20">
              <w:rPr>
                <w:rFonts w:asciiTheme="majorHAnsi" w:hAnsiTheme="majorHAnsi" w:cstheme="majorHAnsi"/>
              </w:rPr>
              <w:t>3. Sharda, R., Delen, D., Turban, E., 2018: Business Intelligence, Analytics, and Data Science: A Managerial Perspective, Pearson.</w:t>
            </w:r>
            <w:r w:rsidRPr="00404B20">
              <w:rPr>
                <w:rFonts w:asciiTheme="majorHAnsi" w:hAnsiTheme="majorHAnsi" w:cstheme="majorHAnsi"/>
              </w:rPr>
              <w:br/>
              <w:t>4. Few, S., 2013: Information Dashboard Design: Displaying Data for At-a-Glance Monitoring, Analytics Press.</w:t>
            </w:r>
            <w:r w:rsidRPr="00404B20">
              <w:rPr>
                <w:rFonts w:asciiTheme="majorHAnsi" w:hAnsiTheme="majorHAnsi" w:cstheme="majorHAnsi"/>
              </w:rPr>
              <w:br/>
            </w:r>
            <w:r w:rsidRPr="00404B20">
              <w:rPr>
                <w:rFonts w:asciiTheme="majorHAnsi" w:hAnsiTheme="majorHAnsi" w:cstheme="majorHAnsi"/>
                <w:lang w:val="pl-PL"/>
              </w:rPr>
              <w:t>5. Kostrzewski, M., Iwan, S., Koliński, A., 2025: Cyfryzacja zarządzania logistycznego, PWE, Warszawa.</w:t>
            </w:r>
          </w:p>
        </w:tc>
      </w:tr>
      <w:tr w:rsidR="4549D576" w:rsidRPr="00490669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822855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490669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A11EC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404B2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04B20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404B2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04B20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726618" w14:textId="77777777" w:rsidR="00EE1F07" w:rsidRPr="00404B20" w:rsidRDefault="00EE14EF">
            <w:pPr>
              <w:rPr>
                <w:rFonts w:asciiTheme="majorHAnsi" w:hAnsiTheme="majorHAnsi" w:cstheme="majorHAnsi"/>
                <w:lang w:val="pl-PL"/>
              </w:rPr>
            </w:pPr>
            <w:r w:rsidRPr="00404B20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404B20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AA11EC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lastRenderedPageBreak/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AA11EC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48142" w14:textId="77777777" w:rsidR="00AA11EC" w:rsidRDefault="00AA11EC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2011D220" w14:textId="77777777" w:rsidR="00AA11EC" w:rsidRDefault="00AA11EC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082F77C1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AA11EC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8AE5F" w14:textId="77777777" w:rsidR="00AA11EC" w:rsidRDefault="00AA11EC" w:rsidP="00AA11EC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3032363C" w14:textId="77777777" w:rsidR="00AA11EC" w:rsidRDefault="00AA11EC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5670607B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AA11EC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193F" w14:textId="77777777" w:rsidR="00EE14EF" w:rsidRDefault="00EE14EF" w:rsidP="00521628">
      <w:pPr>
        <w:spacing w:after="0" w:line="240" w:lineRule="auto"/>
      </w:pPr>
      <w:r>
        <w:separator/>
      </w:r>
    </w:p>
  </w:endnote>
  <w:endnote w:type="continuationSeparator" w:id="0">
    <w:p w14:paraId="648F0ACD" w14:textId="77777777" w:rsidR="00EE14EF" w:rsidRDefault="00EE14EF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DBCB5" w14:textId="77777777" w:rsidR="00EE14EF" w:rsidRDefault="00EE14EF" w:rsidP="00521628">
      <w:pPr>
        <w:spacing w:after="0" w:line="240" w:lineRule="auto"/>
      </w:pPr>
      <w:r>
        <w:separator/>
      </w:r>
    </w:p>
  </w:footnote>
  <w:footnote w:type="continuationSeparator" w:id="0">
    <w:p w14:paraId="2593EA35" w14:textId="77777777" w:rsidR="00EE14EF" w:rsidRDefault="00EE14EF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04B20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727745"/>
    <w:rsid w:val="00786820"/>
    <w:rsid w:val="007F327B"/>
    <w:rsid w:val="00822855"/>
    <w:rsid w:val="008545FC"/>
    <w:rsid w:val="008553FA"/>
    <w:rsid w:val="008644A9"/>
    <w:rsid w:val="008D6500"/>
    <w:rsid w:val="008E03F2"/>
    <w:rsid w:val="008E343A"/>
    <w:rsid w:val="00976B8B"/>
    <w:rsid w:val="00994072"/>
    <w:rsid w:val="009E7386"/>
    <w:rsid w:val="009F2398"/>
    <w:rsid w:val="00A05AC4"/>
    <w:rsid w:val="00A1657F"/>
    <w:rsid w:val="00A2642D"/>
    <w:rsid w:val="00A34DB2"/>
    <w:rsid w:val="00A85B5F"/>
    <w:rsid w:val="00AA11EC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A539F"/>
    <w:rsid w:val="00CB0664"/>
    <w:rsid w:val="00CB0B7C"/>
    <w:rsid w:val="00D054A7"/>
    <w:rsid w:val="00D35803"/>
    <w:rsid w:val="00D64982"/>
    <w:rsid w:val="00D95725"/>
    <w:rsid w:val="00E316F3"/>
    <w:rsid w:val="00E3563D"/>
    <w:rsid w:val="00E41A6D"/>
    <w:rsid w:val="00E929D6"/>
    <w:rsid w:val="00EE14EF"/>
    <w:rsid w:val="00EE1F07"/>
    <w:rsid w:val="00F10D03"/>
    <w:rsid w:val="00F14A10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885</Words>
  <Characters>5311</Characters>
  <Application>Microsoft Office Word</Application>
  <DocSecurity>0</DocSecurity>
  <Lines>44</Lines>
  <Paragraphs>12</Paragraphs>
  <ScaleCrop>false</ScaleCrop>
  <Manager/>
  <Company/>
  <LinksUpToDate>false</LinksUpToDate>
  <CharactersWithSpaces>6184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5</cp:revision>
  <dcterms:created xsi:type="dcterms:W3CDTF">2026-07-21T16:52:00Z</dcterms:created>
  <dcterms:modified xsi:type="dcterms:W3CDTF">2026-07-22T14:21:00Z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