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4113B4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4113B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4113B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4113B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4113B4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4113B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4113B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4113B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4113B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4113B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– SGGW dla gospodarki przyszłości” nr umowy: FERS.01.05-IP.08-0330/23-00</w:t>
      </w:r>
      <w:r w:rsidRPr="004113B4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I</w:t>
      </w: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113B4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6722FC50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  <w:tr w:rsidR="4549D576" w:rsidRPr="004113B4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72A52811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06A48" w:rsidRPr="004113B4">
              <w:rPr>
                <w:rFonts w:ascii="Calibri" w:eastAsia="Calibri" w:hAnsi="Calibri" w:cs="Calibri"/>
                <w:lang w:val="pl-PL"/>
              </w:rPr>
              <w:t>weterynaria</w:t>
            </w:r>
          </w:p>
        </w:tc>
      </w:tr>
      <w:tr w:rsidR="4549D576" w:rsidRPr="004113B4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3BA183F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jednolite magisterskie </w:t>
            </w:r>
          </w:p>
        </w:tc>
      </w:tr>
      <w:tr w:rsidR="4549D576" w:rsidRPr="004113B4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1F0C7DE3" w:rsidR="4549D576" w:rsidRPr="004113B4" w:rsidRDefault="002041AF" w:rsidP="4549D576">
            <w:pPr>
              <w:rPr>
                <w:lang w:val="pl-PL"/>
              </w:rPr>
            </w:pPr>
            <w:r w:rsidRPr="004113B4">
              <w:rPr>
                <w:lang w:val="pl-PL"/>
              </w:rPr>
              <w:t>Semestr 6</w:t>
            </w:r>
          </w:p>
        </w:tc>
      </w:tr>
      <w:tr w:rsidR="4549D576" w:rsidRPr="004113B4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14BE3FC1" w:rsidR="4549D576" w:rsidRPr="004113B4" w:rsidRDefault="002041AF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Wydział Medycyny Weterynaryjnej</w:t>
            </w:r>
          </w:p>
        </w:tc>
      </w:tr>
      <w:tr w:rsidR="4549D576" w:rsidRPr="004113B4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1447BC7A" w:rsidR="4549D576" w:rsidRPr="004113B4" w:rsidRDefault="002041AF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45</w:t>
            </w:r>
          </w:p>
        </w:tc>
      </w:tr>
      <w:tr w:rsidR="4549D576" w:rsidRPr="004113B4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8F1DF10" w:rsidR="4549D576" w:rsidRPr="004113B4" w:rsidRDefault="002041AF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113B4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0A8445E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15</w:t>
            </w:r>
          </w:p>
        </w:tc>
      </w:tr>
      <w:tr w:rsidR="4549D576" w:rsidRPr="004113B4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5D02BCA5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30</w:t>
            </w:r>
          </w:p>
        </w:tc>
      </w:tr>
      <w:tr w:rsidR="4549D576" w:rsidRPr="004113B4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5C60E425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113B4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7A44270F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612C77" w:rsidRPr="004113B4">
              <w:rPr>
                <w:rFonts w:ascii="Calibri" w:eastAsia="Calibri" w:hAnsi="Calibri" w:cs="Calibri"/>
                <w:lang w:val="pl-PL"/>
              </w:rPr>
              <w:t xml:space="preserve">Prof. dr hab.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Jacek Sterna</w:t>
            </w:r>
          </w:p>
        </w:tc>
      </w:tr>
    </w:tbl>
    <w:p w14:paraId="6B2CB23D" w14:textId="3B74215B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113B4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042A68A" w:rsidR="4549D576" w:rsidRPr="004113B4" w:rsidRDefault="00AE173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3</w:t>
            </w:r>
          </w:p>
        </w:tc>
      </w:tr>
      <w:tr w:rsidR="4549D576" w:rsidRPr="004113B4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4CB87CBC" w:rsidR="4549D576" w:rsidRPr="004113B4" w:rsidRDefault="00AE173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Podstawy anestezjologii i analgezji okołooperacyjnej z wykorzystaniem modeli i symulatorów weterynaryjnych</w:t>
            </w:r>
          </w:p>
        </w:tc>
      </w:tr>
      <w:tr w:rsidR="4549D576" w:rsidRPr="004113B4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E3469D3" w:rsidR="4549D576" w:rsidRPr="004113B4" w:rsidRDefault="00612C77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4113B4">
              <w:rPr>
                <w:rFonts w:ascii="Calibri" w:eastAsia="Calibri" w:hAnsi="Calibri" w:cs="Calibri"/>
                <w:lang w:val="pl-PL"/>
              </w:rPr>
              <w:t>wiczenia</w:t>
            </w:r>
          </w:p>
        </w:tc>
      </w:tr>
      <w:tr w:rsidR="4549D576" w:rsidRPr="004113B4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1A2FE680" w:rsidR="4549D576" w:rsidRPr="004113B4" w:rsidRDefault="008C7EE8" w:rsidP="4549D576">
            <w:pPr>
              <w:rPr>
                <w:lang w:val="pl-PL"/>
              </w:rPr>
            </w:pPr>
            <w:r w:rsidRPr="004113B4">
              <w:rPr>
                <w:lang w:val="pl-PL"/>
              </w:rPr>
              <w:t>90</w:t>
            </w:r>
            <w:r w:rsidR="007E4B8F" w:rsidRPr="004113B4">
              <w:rPr>
                <w:lang w:val="pl-PL"/>
              </w:rPr>
              <w:t xml:space="preserve"> minut</w:t>
            </w:r>
          </w:p>
        </w:tc>
      </w:tr>
      <w:tr w:rsidR="4549D576" w:rsidRPr="004113B4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738EBD50" w:rsidR="4549D576" w:rsidRPr="004113B4" w:rsidRDefault="004113B4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Zaprezentowanie I d</w:t>
            </w:r>
            <w:r w:rsidR="00AE1736" w:rsidRPr="004113B4">
              <w:rPr>
                <w:rFonts w:ascii="Calibri" w:eastAsia="Calibri" w:hAnsi="Calibri" w:cs="Calibri"/>
                <w:lang w:val="pl-PL"/>
              </w:rPr>
              <w:t>oskonalenie praktycznych umiejętności przygotowania pacjenta do znieczulenia oraz wykonywania podstawowych procedur anestezjologicznych i analgezji okołooperacyjnej z wykorzystaniem modeli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AE1736" w:rsidRPr="004113B4">
              <w:rPr>
                <w:rFonts w:ascii="Calibri" w:eastAsia="Calibri" w:hAnsi="Calibri" w:cs="Calibri"/>
                <w:lang w:val="pl-PL"/>
              </w:rPr>
              <w:t>i symulatorów weterynaryjnych.</w:t>
            </w:r>
          </w:p>
        </w:tc>
      </w:tr>
      <w:tr w:rsidR="4549D576" w:rsidRPr="004113B4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8A495" w14:textId="77777777" w:rsidR="00AE1736" w:rsidRPr="004113B4" w:rsidRDefault="00AE1736" w:rsidP="00AE1736">
            <w:p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Po zakończeniu zajęć student:</w:t>
            </w:r>
          </w:p>
          <w:p w14:paraId="029EBE60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przygotowuje stanowisko pracy do wykonywania procedur anestezjologicznych, </w:t>
            </w:r>
          </w:p>
          <w:p w14:paraId="1EFA1EFA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stosuje zasady bezpieczeństwa i aseptyki podczas wykonywania iniekcji, </w:t>
            </w:r>
          </w:p>
          <w:p w14:paraId="7C8315D7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lastRenderedPageBreak/>
              <w:t xml:space="preserve">wykonuje iniekcje podskórne, domięśniowe i dożylne na modelach szkoleniowych, </w:t>
            </w:r>
          </w:p>
          <w:p w14:paraId="4BE9D2B7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uzyskuje dostęp naczyniowy z wykorzystaniem symulatorów, </w:t>
            </w:r>
          </w:p>
          <w:p w14:paraId="644588D3" w14:textId="5B9CBC4C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doskonali technikę </w:t>
            </w:r>
            <w:r w:rsidR="004113B4" w:rsidRPr="004113B4">
              <w:rPr>
                <w:rFonts w:ascii="Calibri" w:eastAsia="Calibri" w:hAnsi="Calibri" w:cs="Calibri"/>
                <w:lang w:val="pl-PL"/>
              </w:rPr>
              <w:t>wkłucia dożylnego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, </w:t>
            </w:r>
          </w:p>
          <w:p w14:paraId="5A9EF864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rozpoznaje podstawowe elementy postępowania w nagłym zatrzymaniu krążenia i oddechu, </w:t>
            </w:r>
          </w:p>
          <w:p w14:paraId="1FAC0A31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wykonuje podstawowe czynności resuscytacji krążeniowo-oddechowej na fantomie psa, </w:t>
            </w:r>
          </w:p>
          <w:p w14:paraId="260FC8ED" w14:textId="77777777" w:rsidR="00AE1736" w:rsidRPr="004113B4" w:rsidRDefault="00AE1736" w:rsidP="00AE1736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ocenia poprawność wykonanych procedur oraz wskazuje najczęściej popełniane błędy.</w:t>
            </w:r>
          </w:p>
          <w:p w14:paraId="270269CA" w14:textId="0B69AC7D" w:rsidR="00310097" w:rsidRPr="004113B4" w:rsidRDefault="00310097" w:rsidP="00E15201">
            <w:pPr>
              <w:pStyle w:val="Akapitzlist"/>
              <w:rPr>
                <w:lang w:val="pl-PL"/>
              </w:rPr>
            </w:pPr>
          </w:p>
        </w:tc>
      </w:tr>
      <w:tr w:rsidR="4549D576" w:rsidRPr="004113B4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04DE6803" w:rsidR="4549D576" w:rsidRPr="004113B4" w:rsidRDefault="00373122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Komputer, projektor multimedialny, prezentacja PowerPoint, modele</w:t>
            </w:r>
            <w:r w:rsidR="004113B4" w:rsidRPr="004113B4">
              <w:rPr>
                <w:rFonts w:ascii="Calibri" w:eastAsia="Calibri" w:hAnsi="Calibri" w:cs="Calibri"/>
                <w:lang w:val="pl-PL"/>
              </w:rPr>
              <w:t>, modele uproszczone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i symulatory weterynaryjne (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Skill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 xml:space="preserve"> Lab), zestawy do wykonywania iniekcji, igły iniekcyjne, strzykawki, 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wenflony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>, rurki intubacyjne, materiały jednorazowe oraz środki do dezynfekcji.</w:t>
            </w:r>
          </w:p>
        </w:tc>
      </w:tr>
      <w:tr w:rsidR="4549D576" w:rsidRPr="004113B4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5FF291AB" w:rsidR="4549D576" w:rsidRPr="004113B4" w:rsidRDefault="003D428D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 xml:space="preserve">Przygotowanie stanowisk dydaktycznych, sprawdzenie kompletności modeli, symulatorów oraz wyposażenia wykorzystywanego podczas zajęć (igły iniekcyjne, strzykawki, </w:t>
            </w:r>
            <w:proofErr w:type="spellStart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wenflony</w:t>
            </w:r>
            <w:proofErr w:type="spellEnd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, rurki intubacyjne), przygotowanie prezentacji multimedialnej.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</w:tbl>
    <w:p w14:paraId="457686D5" w14:textId="04D697BB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113B4" w14:paraId="09B972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30EAAD6A" w:rsidR="4549D576" w:rsidRPr="004113B4" w:rsidRDefault="008C7EE8" w:rsidP="4549D576">
            <w:pPr>
              <w:rPr>
                <w:lang w:val="pl-PL"/>
              </w:rPr>
            </w:pPr>
            <w:r w:rsidRPr="004113B4">
              <w:rPr>
                <w:lang w:val="pl-PL"/>
              </w:rPr>
              <w:t>Wprowadzenie, BHP i prezentacja modeli</w:t>
            </w:r>
          </w:p>
        </w:tc>
      </w:tr>
      <w:tr w:rsidR="4549D576" w:rsidRPr="004113B4" w14:paraId="16784BF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29F63D33" w:rsidR="4549D576" w:rsidRPr="004113B4" w:rsidRDefault="00E15201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1</w:t>
            </w:r>
            <w:r w:rsidR="00AA2F28" w:rsidRPr="004113B4">
              <w:rPr>
                <w:rFonts w:ascii="Calibri" w:eastAsia="Calibri" w:hAnsi="Calibri" w:cs="Calibri"/>
                <w:lang w:val="pl-PL"/>
              </w:rPr>
              <w:t>0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min</w:t>
            </w:r>
          </w:p>
        </w:tc>
      </w:tr>
      <w:tr w:rsidR="4549D576" w:rsidRPr="004113B4" w14:paraId="545F9491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B0F28" w14:textId="24CE2032" w:rsidR="008C3D20" w:rsidRPr="00B760D9" w:rsidRDefault="008C7EE8" w:rsidP="00B760D9">
            <w:pPr>
              <w:rPr>
                <w:lang w:val="pl-PL"/>
              </w:rPr>
            </w:pPr>
            <w:r w:rsidRPr="00B760D9">
              <w:rPr>
                <w:lang w:val="pl-PL"/>
              </w:rPr>
              <w:t xml:space="preserve">Omówienie celów zajęć, zasad bezpiecznej pracy, organizacji stanowisk oraz prezentacja modeli i symulatorów wykorzystywanych podczas </w:t>
            </w:r>
            <w:proofErr w:type="gramStart"/>
            <w:r w:rsidRPr="00B760D9">
              <w:rPr>
                <w:lang w:val="pl-PL"/>
              </w:rPr>
              <w:t>ćwiczeń.</w:t>
            </w:r>
            <w:r w:rsidR="00E15201" w:rsidRPr="00B760D9">
              <w:rPr>
                <w:lang w:val="pl-PL"/>
              </w:rPr>
              <w:t>.</w:t>
            </w:r>
            <w:proofErr w:type="gramEnd"/>
          </w:p>
        </w:tc>
      </w:tr>
      <w:tr w:rsidR="4549D576" w:rsidRPr="004113B4" w14:paraId="43106A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0146DA8A" w:rsidR="4549D576" w:rsidRPr="004113B4" w:rsidRDefault="008C7EE8" w:rsidP="4549D576">
            <w:pPr>
              <w:rPr>
                <w:lang w:val="pl-PL"/>
              </w:rPr>
            </w:pPr>
            <w:r w:rsidRPr="004113B4">
              <w:rPr>
                <w:lang w:val="pl-PL"/>
              </w:rPr>
              <w:t>Demonstracja procedur anestezjologicznych na modelach szkoleniowych</w:t>
            </w:r>
          </w:p>
        </w:tc>
      </w:tr>
      <w:tr w:rsidR="4549D576" w:rsidRPr="004113B4" w14:paraId="531E2933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7617A9C3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8C7EE8" w:rsidRPr="004113B4">
              <w:rPr>
                <w:rFonts w:ascii="Calibri" w:eastAsia="Calibri" w:hAnsi="Calibri" w:cs="Calibri"/>
                <w:lang w:val="pl-PL"/>
              </w:rPr>
              <w:t>2</w:t>
            </w:r>
            <w:r w:rsidR="00AA2F28" w:rsidRPr="004113B4">
              <w:rPr>
                <w:rFonts w:ascii="Calibri" w:eastAsia="Calibri" w:hAnsi="Calibri" w:cs="Calibri"/>
                <w:lang w:val="pl-PL"/>
              </w:rPr>
              <w:t>0</w:t>
            </w:r>
            <w:r w:rsidR="00E15201" w:rsidRPr="004113B4">
              <w:rPr>
                <w:rFonts w:ascii="Calibri" w:eastAsia="Calibri" w:hAnsi="Calibri" w:cs="Calibri"/>
                <w:lang w:val="pl-PL"/>
              </w:rPr>
              <w:t xml:space="preserve"> min</w:t>
            </w:r>
          </w:p>
        </w:tc>
      </w:tr>
      <w:tr w:rsidR="4549D576" w:rsidRPr="004113B4" w14:paraId="4184316D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D736" w14:textId="26A60683" w:rsidR="00B57245" w:rsidRPr="004113B4" w:rsidRDefault="008C7EE8" w:rsidP="00373122">
            <w:pPr>
              <w:rPr>
                <w:lang w:val="pl-PL"/>
              </w:rPr>
            </w:pPr>
            <w:r w:rsidRPr="004113B4">
              <w:rPr>
                <w:lang w:val="pl-PL"/>
              </w:rPr>
              <w:t>Prowadzący demonstruje techniki wykonywania iniekcji podskórnych, domięśniowych i dożylnych oraz uzyskiwania dostępu naczyniowego z wykorzystaniem modeli szkoleniowych. Omawia dobór miejsca wkłucia, technikę wykonania procedury, zasady aseptyki oraz najczęściej popełniane błędy.</w:t>
            </w:r>
          </w:p>
        </w:tc>
      </w:tr>
      <w:tr w:rsidR="00B57245" w:rsidRPr="004113B4" w14:paraId="643625C9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C0E1D" w14:textId="096A5BB7" w:rsidR="00B57245" w:rsidRPr="004113B4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lang w:val="pl-PL"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66825" w14:textId="101519F3" w:rsidR="00B57245" w:rsidRPr="004113B4" w:rsidRDefault="008C7EE8" w:rsidP="00B57245">
            <w:pPr>
              <w:rPr>
                <w:lang w:val="pl-PL"/>
              </w:rPr>
            </w:pPr>
            <w:r w:rsidRPr="004113B4">
              <w:rPr>
                <w:lang w:val="pl-PL"/>
              </w:rPr>
              <w:t>Ćwiczenia praktyczne na modelach i symulatorach</w:t>
            </w:r>
          </w:p>
        </w:tc>
      </w:tr>
      <w:tr w:rsidR="00B57245" w:rsidRPr="004113B4" w14:paraId="072509B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481C4" w14:textId="7D04F353" w:rsidR="00B57245" w:rsidRPr="004113B4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2E557" w14:textId="2585F6BB" w:rsidR="00B57245" w:rsidRPr="004113B4" w:rsidRDefault="008C7EE8" w:rsidP="00B57245">
            <w:pPr>
              <w:rPr>
                <w:lang w:val="pl-PL"/>
              </w:rPr>
            </w:pPr>
            <w:r w:rsidRPr="004113B4">
              <w:rPr>
                <w:lang w:val="pl-PL"/>
              </w:rPr>
              <w:t>50</w:t>
            </w:r>
            <w:r w:rsidR="00294596" w:rsidRPr="004113B4">
              <w:rPr>
                <w:lang w:val="pl-PL"/>
              </w:rPr>
              <w:t xml:space="preserve"> minut</w:t>
            </w:r>
          </w:p>
        </w:tc>
      </w:tr>
      <w:tr w:rsidR="00B57245" w:rsidRPr="004113B4" w14:paraId="4C34E4D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31D95" w14:textId="6D0901B4" w:rsidR="00B57245" w:rsidRPr="004113B4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lang w:val="pl-PL"/>
              </w:rPr>
              <w:lastRenderedPageBreak/>
              <w:t xml:space="preserve">Sekwencja działań, zadań ćwiczeń lub innych aktywności w ramach zagadnienia </w:t>
            </w:r>
            <w:r w:rsidR="00C97566" w:rsidRPr="004113B4">
              <w:rPr>
                <w:lang w:val="pl-PL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29E05" w14:textId="7B4D3C6A" w:rsidR="00B57245" w:rsidRPr="004113B4" w:rsidRDefault="008C7EE8" w:rsidP="00373122">
            <w:pPr>
              <w:rPr>
                <w:lang w:val="pl-PL"/>
              </w:rPr>
            </w:pPr>
            <w:r w:rsidRPr="004113B4">
              <w:rPr>
                <w:lang w:val="pl-PL"/>
              </w:rPr>
              <w:t xml:space="preserve">Studenci samodzielnie wykonują procedury na modelach i symulatorach, doskonaląc technikę iniekcji, </w:t>
            </w:r>
            <w:r w:rsidR="004113B4" w:rsidRPr="004113B4">
              <w:rPr>
                <w:rFonts w:ascii="Calibri" w:eastAsia="Calibri" w:hAnsi="Calibri" w:cs="Calibri"/>
                <w:lang w:val="pl-PL"/>
              </w:rPr>
              <w:t>wkłucia dożylnego</w:t>
            </w:r>
            <w:r w:rsidRPr="004113B4">
              <w:rPr>
                <w:lang w:val="pl-PL"/>
              </w:rPr>
              <w:t>, uzyskiwania dostępu naczyniowego oraz podstawowe czynności resuscytacji krążeniowo-oddechowej na fantomie psa. Prowadzący udziela bieżącej informacji zwrotnej i koryguje błędy</w:t>
            </w:r>
            <w:r w:rsidR="004F45FD" w:rsidRPr="004113B4">
              <w:rPr>
                <w:lang w:val="pl-PL"/>
              </w:rPr>
              <w:t>.</w:t>
            </w:r>
          </w:p>
        </w:tc>
      </w:tr>
      <w:tr w:rsidR="00E15201" w:rsidRPr="004113B4" w14:paraId="4DF733A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E5ECE" w14:textId="4AA6598C" w:rsidR="00E15201" w:rsidRPr="004113B4" w:rsidRDefault="00E15201" w:rsidP="00E15201">
            <w:pPr>
              <w:rPr>
                <w:lang w:val="pl-PL"/>
              </w:rPr>
            </w:pPr>
            <w:r w:rsidRPr="004113B4">
              <w:rPr>
                <w:lang w:val="pl-PL"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7B0D2" w14:textId="191A2484" w:rsidR="00E15201" w:rsidRPr="00B760D9" w:rsidRDefault="008C7EE8" w:rsidP="00B760D9">
            <w:pPr>
              <w:rPr>
                <w:lang w:val="pl-PL"/>
              </w:rPr>
            </w:pPr>
            <w:r w:rsidRPr="00B760D9">
              <w:rPr>
                <w:lang w:val="pl-PL"/>
              </w:rPr>
              <w:t>Ocena wykonanych procedur</w:t>
            </w:r>
          </w:p>
        </w:tc>
      </w:tr>
      <w:tr w:rsidR="00E15201" w:rsidRPr="004113B4" w14:paraId="11E7ACE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9EEB8" w14:textId="67C13B01" w:rsidR="00E15201" w:rsidRPr="004113B4" w:rsidRDefault="00E15201" w:rsidP="00E15201">
            <w:pPr>
              <w:rPr>
                <w:lang w:val="pl-PL"/>
              </w:rPr>
            </w:pPr>
            <w:r w:rsidRPr="004113B4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94FC5" w14:textId="7CCA1B5E" w:rsidR="00E15201" w:rsidRPr="004113B4" w:rsidRDefault="008C7EE8" w:rsidP="00E15201">
            <w:pPr>
              <w:rPr>
                <w:lang w:val="pl-PL"/>
              </w:rPr>
            </w:pPr>
            <w:r w:rsidRPr="004113B4">
              <w:rPr>
                <w:lang w:val="pl-PL"/>
              </w:rPr>
              <w:t>1</w:t>
            </w:r>
            <w:r w:rsidR="00AA2F28" w:rsidRPr="004113B4">
              <w:rPr>
                <w:lang w:val="pl-PL"/>
              </w:rPr>
              <w:t>0</w:t>
            </w:r>
            <w:r w:rsidR="00E15201" w:rsidRPr="004113B4">
              <w:rPr>
                <w:lang w:val="pl-PL"/>
              </w:rPr>
              <w:t xml:space="preserve"> min</w:t>
            </w:r>
          </w:p>
          <w:p w14:paraId="7FD7B92B" w14:textId="77777777" w:rsidR="00E15201" w:rsidRPr="004113B4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113B4" w14:paraId="52C9635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7CB91" w14:textId="7046EF9B" w:rsidR="00E15201" w:rsidRPr="004113B4" w:rsidRDefault="00E15201" w:rsidP="00E15201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951F2" w14:textId="22E757F5" w:rsidR="00C97566" w:rsidRPr="004113B4" w:rsidRDefault="008C7EE8" w:rsidP="00AA2F28">
            <w:pPr>
              <w:rPr>
                <w:lang w:val="pl-PL"/>
              </w:rPr>
            </w:pPr>
            <w:r w:rsidRPr="004113B4">
              <w:rPr>
                <w:lang w:val="pl-PL"/>
              </w:rPr>
              <w:t>Wspólna analiza wykonanych ćwiczeń, samoocena studentów, omówienie najczęściej popełnianych błędów oraz ocena poprawności wykonanych procedur z wykorzystaniem listy kontrolnej.</w:t>
            </w:r>
          </w:p>
        </w:tc>
      </w:tr>
      <w:tr w:rsidR="00E15201" w:rsidRPr="004113B4" w14:paraId="5E2CD87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5D71D" w14:textId="40BC7814" w:rsidR="00E15201" w:rsidRPr="004113B4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A3480" w14:textId="4AD0A0FA" w:rsidR="00E15201" w:rsidRPr="004113B4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113B4" w14:paraId="0D8EB694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88110" w14:textId="4947B9BE" w:rsidR="00E15201" w:rsidRPr="004113B4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C1217" w14:textId="19576844" w:rsidR="00E15201" w:rsidRPr="004113B4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113B4" w14:paraId="5E4A59C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BE650" w14:textId="5FAD7AF9" w:rsidR="00E15201" w:rsidRPr="004113B4" w:rsidRDefault="00E15201" w:rsidP="00B57245">
            <w:pPr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F4583" w14:textId="77777777" w:rsidR="00E15201" w:rsidRPr="004113B4" w:rsidRDefault="00E15201" w:rsidP="00E15201">
            <w:pPr>
              <w:ind w:firstLine="720"/>
              <w:rPr>
                <w:lang w:val="pl-PL"/>
              </w:rPr>
            </w:pPr>
          </w:p>
        </w:tc>
      </w:tr>
    </w:tbl>
    <w:p w14:paraId="14C20F08" w14:textId="0BE51400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113B4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D141D93" w:rsidR="4549D576" w:rsidRPr="004113B4" w:rsidRDefault="003D428D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Prelekcja, prezentacja multimedialna, pokaz praktyczny, ćwiczenia praktyczne z wykorzystaniem modeli i symulatorów weterynaryjnych, dyskusja podsumowująca.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113B4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292FA28E" w:rsidR="4549D576" w:rsidRPr="004113B4" w:rsidRDefault="00373122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Prezentacja multimedialna, modele</w:t>
            </w:r>
            <w:r w:rsidR="004113B4" w:rsidRPr="004113B4">
              <w:rPr>
                <w:rFonts w:ascii="Calibri" w:eastAsia="Calibri" w:hAnsi="Calibri" w:cs="Calibri"/>
                <w:lang w:val="pl-PL"/>
              </w:rPr>
              <w:t>, modele uproszczone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i symulatory weterynaryjne, fantom psa do nauki resuscytacji krążeniowo-oddechowej, strzykawki, igły, 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wenflony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>, rurki intubacyjne, zestawy do wykonywania iniekcji oraz materiały jednorazowe.</w:t>
            </w:r>
          </w:p>
        </w:tc>
      </w:tr>
      <w:tr w:rsidR="4549D576" w:rsidRPr="004113B4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0ED77D7F" w:rsidR="4549D576" w:rsidRPr="004113B4" w:rsidRDefault="0079713D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Praca grupowa, </w:t>
            </w:r>
            <w:r w:rsidR="4549D576" w:rsidRPr="004113B4">
              <w:rPr>
                <w:rFonts w:ascii="Calibri" w:eastAsia="Calibri" w:hAnsi="Calibri" w:cs="Calibri"/>
                <w:lang w:val="pl-PL"/>
              </w:rPr>
              <w:t>praca indywidualna</w:t>
            </w:r>
            <w:r w:rsidRPr="004113B4">
              <w:rPr>
                <w:rFonts w:ascii="Calibri" w:eastAsia="Calibri" w:hAnsi="Calibri" w:cs="Calibri"/>
                <w:lang w:val="pl-PL"/>
              </w:rPr>
              <w:t>.</w:t>
            </w:r>
            <w:r w:rsidR="4549D576"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113B4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B8B3C" w14:textId="6F2194B0" w:rsidR="004F45FD" w:rsidRPr="004113B4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Fossum</w:t>
            </w:r>
            <w:proofErr w:type="spellEnd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 xml:space="preserve"> T.W.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Edra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 xml:space="preserve"> Urban &amp; Partner. </w:t>
            </w:r>
          </w:p>
          <w:p w14:paraId="33F9604D" w14:textId="788E794C" w:rsidR="004F45FD" w:rsidRPr="004113B4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Galanty</w:t>
            </w:r>
            <w:proofErr w:type="spellEnd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 xml:space="preserve"> M.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PWRiL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 xml:space="preserve">. </w:t>
            </w:r>
          </w:p>
          <w:p w14:paraId="1C90C527" w14:textId="048EE25B" w:rsidR="4549D576" w:rsidRPr="004113B4" w:rsidRDefault="004F45FD" w:rsidP="004F45FD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 xml:space="preserve">Grimm K.A., </w:t>
            </w:r>
            <w:proofErr w:type="spellStart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>Lamont</w:t>
            </w:r>
            <w:proofErr w:type="spellEnd"/>
            <w:r w:rsidRPr="004113B4">
              <w:rPr>
                <w:rFonts w:ascii="Calibri" w:eastAsia="Calibri" w:hAnsi="Calibri" w:cs="Calibri"/>
                <w:b/>
                <w:bCs/>
                <w:lang w:val="pl-PL"/>
              </w:rPr>
              <w:t xml:space="preserve"> L.A.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proofErr w:type="spellStart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Veterinary</w:t>
            </w:r>
            <w:proofErr w:type="spellEnd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Anesthesia</w:t>
            </w:r>
            <w:proofErr w:type="spellEnd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 xml:space="preserve"> and </w:t>
            </w:r>
            <w:proofErr w:type="spellStart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Analgesia</w:t>
            </w:r>
            <w:proofErr w:type="spellEnd"/>
            <w:r w:rsidRPr="004113B4">
              <w:rPr>
                <w:rFonts w:ascii="Calibri" w:eastAsia="Calibri" w:hAnsi="Calibri" w:cs="Calibri"/>
                <w:i/>
                <w:iCs/>
                <w:lang w:val="pl-PL"/>
              </w:rPr>
              <w:t>.</w:t>
            </w:r>
          </w:p>
        </w:tc>
      </w:tr>
      <w:tr w:rsidR="4549D576" w:rsidRPr="004113B4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113B4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54783DAB" w:rsidR="4549D576" w:rsidRPr="004113B4" w:rsidRDefault="003D428D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Prezentacja multimedialna zawierająca treści programowe, opis modeli i symulatorów weterynaryjnych oraz </w:t>
            </w:r>
            <w:proofErr w:type="spellStart"/>
            <w:r w:rsidRPr="004113B4">
              <w:rPr>
                <w:rFonts w:ascii="Calibri" w:eastAsia="Calibri" w:hAnsi="Calibri" w:cs="Calibri"/>
                <w:lang w:val="pl-PL"/>
              </w:rPr>
              <w:t>checklistę</w:t>
            </w:r>
            <w:proofErr w:type="spellEnd"/>
            <w:r w:rsidRPr="004113B4">
              <w:rPr>
                <w:rFonts w:ascii="Calibri" w:eastAsia="Calibri" w:hAnsi="Calibri" w:cs="Calibri"/>
                <w:lang w:val="pl-PL"/>
              </w:rPr>
              <w:t xml:space="preserve"> oceny umiejętności praktycznych</w:t>
            </w:r>
          </w:p>
        </w:tc>
      </w:tr>
    </w:tbl>
    <w:p w14:paraId="42C7293F" w14:textId="134F267B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083"/>
      </w:tblGrid>
      <w:tr w:rsidR="4549D576" w:rsidRPr="004113B4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AA99D" w14:textId="742224E6" w:rsidR="005A7280" w:rsidRPr="004113B4" w:rsidRDefault="005A7280" w:rsidP="005A7280">
            <w:p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Po zakończeniu zajęć student</w:t>
            </w:r>
            <w:r w:rsidR="00B760D9">
              <w:rPr>
                <w:rFonts w:ascii="Calibri" w:eastAsia="Calibri" w:hAnsi="Calibri" w:cs="Calibri"/>
                <w:lang w:val="pl-PL"/>
              </w:rPr>
              <w:t xml:space="preserve"> wie jak</w:t>
            </w:r>
            <w:r w:rsidRPr="004113B4">
              <w:rPr>
                <w:rFonts w:ascii="Calibri" w:eastAsia="Calibri" w:hAnsi="Calibri" w:cs="Calibri"/>
                <w:lang w:val="pl-PL"/>
              </w:rPr>
              <w:t>:</w:t>
            </w:r>
          </w:p>
          <w:p w14:paraId="1569AC8D" w14:textId="2B7BD6F3" w:rsidR="005A7280" w:rsidRPr="004113B4" w:rsidRDefault="005A7280" w:rsidP="005A7280">
            <w:pPr>
              <w:numPr>
                <w:ilvl w:val="0"/>
                <w:numId w:val="17"/>
              </w:numPr>
              <w:rPr>
                <w:rFonts w:ascii="Calibri" w:eastAsia="Calibri" w:hAnsi="Calibri" w:cs="Calibri"/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lastRenderedPageBreak/>
              <w:t xml:space="preserve">prawidłowo </w:t>
            </w:r>
            <w:r w:rsidR="00B760D9">
              <w:rPr>
                <w:rFonts w:ascii="Calibri" w:eastAsia="Calibri" w:hAnsi="Calibri" w:cs="Calibri"/>
                <w:lang w:val="pl-PL"/>
              </w:rPr>
              <w:t>przygotować</w:t>
            </w:r>
            <w:r w:rsidRPr="004113B4">
              <w:rPr>
                <w:rFonts w:ascii="Calibri" w:eastAsia="Calibri" w:hAnsi="Calibri" w:cs="Calibri"/>
                <w:lang w:val="pl-PL"/>
              </w:rPr>
              <w:t xml:space="preserve"> stanowisko pracy oraz sprzęt do wykonywania podstawowych procedur anestezjologicznych, </w:t>
            </w:r>
          </w:p>
          <w:p w14:paraId="120D5FC3" w14:textId="62F807D8" w:rsidR="005A7280" w:rsidRPr="004113B4" w:rsidRDefault="00B760D9" w:rsidP="005A7280">
            <w:pPr>
              <w:numPr>
                <w:ilvl w:val="0"/>
                <w:numId w:val="17"/>
              </w:num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wykonać</w:t>
            </w:r>
            <w:r w:rsidR="005A7280" w:rsidRPr="004113B4">
              <w:rPr>
                <w:rFonts w:ascii="Calibri" w:eastAsia="Calibri" w:hAnsi="Calibri" w:cs="Calibri"/>
                <w:lang w:val="pl-PL"/>
              </w:rPr>
              <w:t xml:space="preserve"> iniekcje podskórne, domięśniowe oraz dożylne z wykorzystaniem modeli i symulatorów weterynaryjnych, </w:t>
            </w:r>
          </w:p>
          <w:p w14:paraId="261F7AB5" w14:textId="2100E461" w:rsidR="005A7280" w:rsidRPr="004113B4" w:rsidRDefault="00B760D9" w:rsidP="005A7280">
            <w:pPr>
              <w:numPr>
                <w:ilvl w:val="0"/>
                <w:numId w:val="17"/>
              </w:num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uzyskać</w:t>
            </w:r>
            <w:r w:rsidR="005A7280" w:rsidRPr="004113B4">
              <w:rPr>
                <w:rFonts w:ascii="Calibri" w:eastAsia="Calibri" w:hAnsi="Calibri" w:cs="Calibri"/>
                <w:lang w:val="pl-PL"/>
              </w:rPr>
              <w:t xml:space="preserve"> dostęp naczyniowy zgodnie z zasadami aseptyki i bezpieczeństwa pracy, </w:t>
            </w:r>
          </w:p>
          <w:p w14:paraId="20B33471" w14:textId="57634AF7" w:rsidR="005A7280" w:rsidRPr="004113B4" w:rsidRDefault="00B760D9" w:rsidP="005A7280">
            <w:pPr>
              <w:numPr>
                <w:ilvl w:val="0"/>
                <w:numId w:val="17"/>
              </w:num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wykonać</w:t>
            </w:r>
            <w:r w:rsidR="005A7280" w:rsidRPr="004113B4">
              <w:rPr>
                <w:rFonts w:ascii="Calibri" w:eastAsia="Calibri" w:hAnsi="Calibri" w:cs="Calibri"/>
                <w:lang w:val="pl-PL"/>
              </w:rPr>
              <w:t xml:space="preserve"> podstawowe czynności resuscytacji krążeniowo-oddechowej na fantomie psa, </w:t>
            </w:r>
          </w:p>
          <w:p w14:paraId="15EF9FDB" w14:textId="2677055B" w:rsidR="005A7280" w:rsidRPr="004113B4" w:rsidRDefault="00B760D9" w:rsidP="005A7280">
            <w:pPr>
              <w:numPr>
                <w:ilvl w:val="0"/>
                <w:numId w:val="17"/>
              </w:num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ocenić</w:t>
            </w:r>
            <w:r w:rsidR="005A7280" w:rsidRPr="004113B4">
              <w:rPr>
                <w:rFonts w:ascii="Calibri" w:eastAsia="Calibri" w:hAnsi="Calibri" w:cs="Calibri"/>
                <w:lang w:val="pl-PL"/>
              </w:rPr>
              <w:t xml:space="preserve"> poprawność wykonanych procedur oraz identyfikuje najczęściej popełniane błędy.</w:t>
            </w:r>
          </w:p>
          <w:p w14:paraId="6F636E7A" w14:textId="47483F1E" w:rsidR="00000FAD" w:rsidRPr="004113B4" w:rsidRDefault="00000FAD" w:rsidP="0079713D">
            <w:pPr>
              <w:rPr>
                <w:lang w:val="pl-PL"/>
              </w:rPr>
            </w:pPr>
          </w:p>
        </w:tc>
      </w:tr>
      <w:tr w:rsidR="4549D576" w:rsidRPr="004113B4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1D63A" w14:textId="26DF7E12" w:rsidR="005A7280" w:rsidRPr="004113B4" w:rsidRDefault="005A7280" w:rsidP="005A7280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4113B4">
              <w:rPr>
                <w:lang w:val="pl-PL"/>
              </w:rPr>
              <w:t xml:space="preserve">obserwacja pracy studenta podczas wykonywania ćwiczeń praktycznych, </w:t>
            </w:r>
          </w:p>
          <w:p w14:paraId="27A442D8" w14:textId="0C215E0F" w:rsidR="005A7280" w:rsidRPr="004113B4" w:rsidRDefault="005A7280" w:rsidP="005A7280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4113B4">
              <w:rPr>
                <w:lang w:val="pl-PL"/>
              </w:rPr>
              <w:t xml:space="preserve">ocena poprawności wykonania procedur z wykorzystaniem modeli i symulatorów weterynaryjnych, </w:t>
            </w:r>
          </w:p>
          <w:p w14:paraId="63A50ECA" w14:textId="7D6F1AF3" w:rsidR="005A7280" w:rsidRPr="004113B4" w:rsidRDefault="005A7280" w:rsidP="005A7280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4113B4">
              <w:rPr>
                <w:lang w:val="pl-PL"/>
              </w:rPr>
              <w:t xml:space="preserve">ocena techniki wykonywania iniekcji, uzyskiwania dostępu naczyniowego oraz podstawowych czynności resuscytacji krążeniowo-oddechowej, </w:t>
            </w:r>
          </w:p>
          <w:p w14:paraId="4E354FAC" w14:textId="1FA8A51B" w:rsidR="005A7280" w:rsidRPr="004113B4" w:rsidRDefault="005A7280" w:rsidP="005A7280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4113B4">
              <w:rPr>
                <w:lang w:val="pl-PL"/>
              </w:rPr>
              <w:t>wykorzystanie listy kontrolnej (</w:t>
            </w:r>
            <w:proofErr w:type="spellStart"/>
            <w:r w:rsidRPr="004113B4">
              <w:rPr>
                <w:lang w:val="pl-PL"/>
              </w:rPr>
              <w:t>checklisty</w:t>
            </w:r>
            <w:proofErr w:type="spellEnd"/>
            <w:r w:rsidRPr="004113B4">
              <w:rPr>
                <w:lang w:val="pl-PL"/>
              </w:rPr>
              <w:t xml:space="preserve">) do oceny umiejętności praktycznych, </w:t>
            </w:r>
          </w:p>
          <w:p w14:paraId="6518F107" w14:textId="02E71DF9" w:rsidR="4549D576" w:rsidRPr="004113B4" w:rsidRDefault="005A7280" w:rsidP="005A7280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4113B4">
              <w:rPr>
                <w:lang w:val="pl-PL"/>
              </w:rPr>
              <w:t>indywidualna informacja zwrotna udzielana przez prowadzącego oraz dyskusja podsumowująca zajęcia</w:t>
            </w:r>
          </w:p>
        </w:tc>
      </w:tr>
    </w:tbl>
    <w:p w14:paraId="38469E4A" w14:textId="7772762A" w:rsidR="551F1297" w:rsidRPr="004113B4" w:rsidRDefault="551F1297" w:rsidP="4549D576">
      <w:pPr>
        <w:pStyle w:val="Nagwek1"/>
        <w:rPr>
          <w:color w:val="auto"/>
          <w:lang w:val="pl-PL"/>
        </w:rPr>
      </w:pPr>
      <w:r w:rsidRPr="004113B4">
        <w:rPr>
          <w:rFonts w:ascii="Calibri" w:eastAsia="Calibri" w:hAnsi="Calibri" w:cs="Calibri"/>
          <w:color w:val="auto"/>
          <w:sz w:val="24"/>
          <w:szCs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113B4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130CFB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  <w:tr w:rsidR="4549D576" w:rsidRPr="004113B4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1CC9317B" w:rsidR="4549D576" w:rsidRPr="004113B4" w:rsidRDefault="4549D576" w:rsidP="4549D576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113B4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</w:tbl>
    <w:p w14:paraId="5B862A50" w14:textId="38EF437C" w:rsidR="4549D576" w:rsidRPr="004113B4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4113B4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4113B4" w14:paraId="75348FBE" w14:textId="77777777" w:rsidTr="4549D576">
        <w:tc>
          <w:tcPr>
            <w:tcW w:w="4316" w:type="dxa"/>
          </w:tcPr>
          <w:p w14:paraId="6E671BA3" w14:textId="47FFD31E" w:rsidR="00E316F3" w:rsidRPr="004113B4" w:rsidRDefault="00E316F3" w:rsidP="00FD4E44">
            <w:pPr>
              <w:rPr>
                <w:lang w:val="pl-PL"/>
              </w:rPr>
            </w:pPr>
            <w:r w:rsidRPr="004113B4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2777704C" w:rsidR="00E316F3" w:rsidRPr="004113B4" w:rsidRDefault="00FE7E01" w:rsidP="00FD4E44">
            <w:pPr>
              <w:rPr>
                <w:lang w:val="pl-PL"/>
              </w:rPr>
            </w:pPr>
            <w:r w:rsidRPr="004113B4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</w:tbl>
    <w:p w14:paraId="02950E65" w14:textId="77777777" w:rsidR="00783584" w:rsidRDefault="00783584" w:rsidP="00783584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2B55FAC8" w14:textId="77777777" w:rsidR="00783584" w:rsidRDefault="00783584" w:rsidP="00783584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1C828614" w14:textId="77777777" w:rsidR="00783584" w:rsidRDefault="00783584" w:rsidP="00783584">
      <w:r>
        <w:t>https://creativecommons.org/licenses/by/4.0/deed.pl</w:t>
      </w:r>
    </w:p>
    <w:p w14:paraId="565E7951" w14:textId="77777777" w:rsidR="00783584" w:rsidRDefault="00783584" w:rsidP="00783584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7E73F873" w14:textId="01610048" w:rsidR="00296112" w:rsidRDefault="00783584" w:rsidP="00783584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296112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851E" w14:textId="77777777" w:rsidR="003140F1" w:rsidRDefault="003140F1" w:rsidP="00521628">
      <w:pPr>
        <w:spacing w:after="0" w:line="240" w:lineRule="auto"/>
      </w:pPr>
      <w:r>
        <w:separator/>
      </w:r>
    </w:p>
  </w:endnote>
  <w:endnote w:type="continuationSeparator" w:id="0">
    <w:p w14:paraId="2A375992" w14:textId="77777777" w:rsidR="003140F1" w:rsidRDefault="003140F1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06A48" w:rsidRDefault="006667E5" w:rsidP="006667E5">
    <w:pPr>
      <w:pStyle w:val="Stopka"/>
      <w:rPr>
        <w:lang w:val="pl-PL"/>
      </w:rPr>
    </w:pP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06A4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06A48">
      <w:rPr>
        <w:rFonts w:ascii="Calibri" w:hAnsi="Calibri" w:cs="Calibri"/>
        <w:color w:val="000000"/>
        <w:shd w:val="clear" w:color="auto" w:fill="FFFFFF"/>
        <w:lang w:val="pl-PL"/>
      </w:rPr>
      <w:br/>
    </w: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06A4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0DAB" w14:textId="77777777" w:rsidR="003140F1" w:rsidRDefault="003140F1" w:rsidP="00521628">
      <w:pPr>
        <w:spacing w:after="0" w:line="240" w:lineRule="auto"/>
      </w:pPr>
      <w:r>
        <w:separator/>
      </w:r>
    </w:p>
  </w:footnote>
  <w:footnote w:type="continuationSeparator" w:id="0">
    <w:p w14:paraId="6DEF069E" w14:textId="77777777" w:rsidR="003140F1" w:rsidRDefault="003140F1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36D5D277">
          <wp:extent cx="7322185" cy="487680"/>
          <wp:effectExtent l="0" t="0" r="0" b="7620"/>
          <wp:doc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8D21BC"/>
    <w:multiLevelType w:val="multilevel"/>
    <w:tmpl w:val="C13A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BD0933"/>
    <w:multiLevelType w:val="multilevel"/>
    <w:tmpl w:val="4C84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2103E1"/>
    <w:multiLevelType w:val="hybridMultilevel"/>
    <w:tmpl w:val="E7BCD41A"/>
    <w:lvl w:ilvl="0" w:tplc="B226C7E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3DD7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00AD1"/>
    <w:multiLevelType w:val="hybridMultilevel"/>
    <w:tmpl w:val="2444C2E0"/>
    <w:lvl w:ilvl="0" w:tplc="68587A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61D04"/>
    <w:multiLevelType w:val="hybridMultilevel"/>
    <w:tmpl w:val="8D0A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63230"/>
    <w:multiLevelType w:val="hybridMultilevel"/>
    <w:tmpl w:val="DA522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CC6BFB"/>
    <w:multiLevelType w:val="hybridMultilevel"/>
    <w:tmpl w:val="ADA28D58"/>
    <w:lvl w:ilvl="0" w:tplc="9864C2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170B4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1507557339">
    <w:abstractNumId w:val="16"/>
  </w:num>
  <w:num w:numId="11" w16cid:durableId="93594043">
    <w:abstractNumId w:val="13"/>
  </w:num>
  <w:num w:numId="12" w16cid:durableId="637565873">
    <w:abstractNumId w:val="12"/>
  </w:num>
  <w:num w:numId="13" w16cid:durableId="2060129408">
    <w:abstractNumId w:val="17"/>
  </w:num>
  <w:num w:numId="14" w16cid:durableId="129053765">
    <w:abstractNumId w:val="15"/>
  </w:num>
  <w:num w:numId="15" w16cid:durableId="93791065">
    <w:abstractNumId w:val="11"/>
  </w:num>
  <w:num w:numId="16" w16cid:durableId="1395199944">
    <w:abstractNumId w:val="10"/>
  </w:num>
  <w:num w:numId="17" w16cid:durableId="1371108463">
    <w:abstractNumId w:val="9"/>
  </w:num>
  <w:num w:numId="18" w16cid:durableId="781437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AD"/>
    <w:rsid w:val="00011F7A"/>
    <w:rsid w:val="00034616"/>
    <w:rsid w:val="00035CD3"/>
    <w:rsid w:val="00056BC1"/>
    <w:rsid w:val="0006063C"/>
    <w:rsid w:val="00077043"/>
    <w:rsid w:val="00091956"/>
    <w:rsid w:val="00093343"/>
    <w:rsid w:val="000D197D"/>
    <w:rsid w:val="000F1F39"/>
    <w:rsid w:val="001210B4"/>
    <w:rsid w:val="0015074B"/>
    <w:rsid w:val="00152252"/>
    <w:rsid w:val="0015608E"/>
    <w:rsid w:val="001C2198"/>
    <w:rsid w:val="001F1A31"/>
    <w:rsid w:val="002041AF"/>
    <w:rsid w:val="00217845"/>
    <w:rsid w:val="00294596"/>
    <w:rsid w:val="00296112"/>
    <w:rsid w:val="0029639D"/>
    <w:rsid w:val="002A1329"/>
    <w:rsid w:val="00310097"/>
    <w:rsid w:val="003140F1"/>
    <w:rsid w:val="00326F90"/>
    <w:rsid w:val="003318DC"/>
    <w:rsid w:val="00337869"/>
    <w:rsid w:val="003628CD"/>
    <w:rsid w:val="00373122"/>
    <w:rsid w:val="003A0AC6"/>
    <w:rsid w:val="003D3147"/>
    <w:rsid w:val="003D3173"/>
    <w:rsid w:val="003D428D"/>
    <w:rsid w:val="003E48BF"/>
    <w:rsid w:val="003F5BD9"/>
    <w:rsid w:val="004113B4"/>
    <w:rsid w:val="0044797C"/>
    <w:rsid w:val="00456038"/>
    <w:rsid w:val="00476D34"/>
    <w:rsid w:val="00490175"/>
    <w:rsid w:val="004B726D"/>
    <w:rsid w:val="004D3493"/>
    <w:rsid w:val="004D57F4"/>
    <w:rsid w:val="004F45FD"/>
    <w:rsid w:val="004F4BEA"/>
    <w:rsid w:val="005143E8"/>
    <w:rsid w:val="00521628"/>
    <w:rsid w:val="00527A38"/>
    <w:rsid w:val="0058212E"/>
    <w:rsid w:val="005A7280"/>
    <w:rsid w:val="005A7D5C"/>
    <w:rsid w:val="005B1072"/>
    <w:rsid w:val="005D1D22"/>
    <w:rsid w:val="005D4D6F"/>
    <w:rsid w:val="00611E7D"/>
    <w:rsid w:val="00612384"/>
    <w:rsid w:val="00612C77"/>
    <w:rsid w:val="006227B8"/>
    <w:rsid w:val="00646C4E"/>
    <w:rsid w:val="006667E5"/>
    <w:rsid w:val="007015CA"/>
    <w:rsid w:val="00706A48"/>
    <w:rsid w:val="007444E4"/>
    <w:rsid w:val="00753069"/>
    <w:rsid w:val="00777F8C"/>
    <w:rsid w:val="00783584"/>
    <w:rsid w:val="0079713D"/>
    <w:rsid w:val="007A588A"/>
    <w:rsid w:val="007E09B4"/>
    <w:rsid w:val="007E4B8F"/>
    <w:rsid w:val="007F1637"/>
    <w:rsid w:val="0084200F"/>
    <w:rsid w:val="00842EA9"/>
    <w:rsid w:val="00864974"/>
    <w:rsid w:val="008C3D20"/>
    <w:rsid w:val="008C7EE8"/>
    <w:rsid w:val="008D0CBA"/>
    <w:rsid w:val="008D4175"/>
    <w:rsid w:val="009157FD"/>
    <w:rsid w:val="00936688"/>
    <w:rsid w:val="009456D1"/>
    <w:rsid w:val="00976B8B"/>
    <w:rsid w:val="009A43E1"/>
    <w:rsid w:val="009D0997"/>
    <w:rsid w:val="009F28E8"/>
    <w:rsid w:val="00A134BC"/>
    <w:rsid w:val="00A27679"/>
    <w:rsid w:val="00A557B3"/>
    <w:rsid w:val="00A6770E"/>
    <w:rsid w:val="00A82949"/>
    <w:rsid w:val="00AA1D8D"/>
    <w:rsid w:val="00AA2F28"/>
    <w:rsid w:val="00AC1286"/>
    <w:rsid w:val="00AC1378"/>
    <w:rsid w:val="00AE1736"/>
    <w:rsid w:val="00B34F4E"/>
    <w:rsid w:val="00B47730"/>
    <w:rsid w:val="00B57245"/>
    <w:rsid w:val="00B63A80"/>
    <w:rsid w:val="00B734AA"/>
    <w:rsid w:val="00B760D9"/>
    <w:rsid w:val="00B82CF0"/>
    <w:rsid w:val="00B92A90"/>
    <w:rsid w:val="00B96F34"/>
    <w:rsid w:val="00BA4DD9"/>
    <w:rsid w:val="00BD0713"/>
    <w:rsid w:val="00BE192A"/>
    <w:rsid w:val="00C472F8"/>
    <w:rsid w:val="00C5174D"/>
    <w:rsid w:val="00C551F5"/>
    <w:rsid w:val="00C66032"/>
    <w:rsid w:val="00C8548C"/>
    <w:rsid w:val="00C97566"/>
    <w:rsid w:val="00CA63C9"/>
    <w:rsid w:val="00CB0664"/>
    <w:rsid w:val="00CB205F"/>
    <w:rsid w:val="00CD4559"/>
    <w:rsid w:val="00CF797C"/>
    <w:rsid w:val="00D054A7"/>
    <w:rsid w:val="00D509CF"/>
    <w:rsid w:val="00D62141"/>
    <w:rsid w:val="00D64982"/>
    <w:rsid w:val="00D67E70"/>
    <w:rsid w:val="00D74BA4"/>
    <w:rsid w:val="00D85CF7"/>
    <w:rsid w:val="00D9781D"/>
    <w:rsid w:val="00DD662C"/>
    <w:rsid w:val="00DF6BFF"/>
    <w:rsid w:val="00E15201"/>
    <w:rsid w:val="00E259C1"/>
    <w:rsid w:val="00E316F3"/>
    <w:rsid w:val="00E41A6D"/>
    <w:rsid w:val="00E55669"/>
    <w:rsid w:val="00E7036B"/>
    <w:rsid w:val="00F13BDC"/>
    <w:rsid w:val="00F4648D"/>
    <w:rsid w:val="00F5150A"/>
    <w:rsid w:val="00F64836"/>
    <w:rsid w:val="00F724FD"/>
    <w:rsid w:val="00F741CF"/>
    <w:rsid w:val="00F95C39"/>
    <w:rsid w:val="00FC1F8F"/>
    <w:rsid w:val="00FC693F"/>
    <w:rsid w:val="00FD3E5E"/>
    <w:rsid w:val="00FE7E01"/>
    <w:rsid w:val="00FF3A01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B8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916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Frymus</cp:lastModifiedBy>
  <cp:revision>15</cp:revision>
  <dcterms:created xsi:type="dcterms:W3CDTF">2026-06-29T21:48:00Z</dcterms:created>
  <dcterms:modified xsi:type="dcterms:W3CDTF">2026-07-31T09:13:00Z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