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1FF354BA" w:rsidR="00521628" w:rsidRPr="00C551F5" w:rsidRDefault="00521628" w:rsidP="00E4114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09B3135A" w:rsidR="00F5150A" w:rsidRPr="00085AA4" w:rsidRDefault="00F5150A">
      <w:pPr>
        <w:pStyle w:val="Nagwek1"/>
        <w:rPr>
          <w:rStyle w:val="eop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</w:pP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085AA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085AA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085AA4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085AA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="00E4114A" w:rsidRPr="00085AA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 xml:space="preserve"> – SGGW dla gospodarki przyszłości” </w:t>
      </w:r>
      <w:r w:rsidR="00E4114A"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br/>
        <w:t>N</w:t>
      </w: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r umowy: FERS.01.05-IP.08-0330/23-00</w:t>
      </w:r>
      <w:r w:rsidRPr="00085AA4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Informacje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ogólne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o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8EF99DB" w:rsidR="4549D576" w:rsidRPr="00E4114A" w:rsidRDefault="009850E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Badanie zwier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z</w:t>
            </w:r>
            <w:r w:rsidRPr="00E4114A">
              <w:rPr>
                <w:rFonts w:ascii="Calibri" w:eastAsia="Calibri" w:hAnsi="Calibri" w:cs="Calibri"/>
                <w:lang w:val="pl-PL"/>
              </w:rPr>
              <w:t>ąt rzeźnych i mięsa</w:t>
            </w:r>
          </w:p>
        </w:tc>
      </w:tr>
      <w:tr w:rsidR="4549D576" w:rsidRPr="00E4114A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Kierunek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2AEE5095" w:rsidR="4549D576" w:rsidRPr="00E4114A" w:rsidRDefault="009850E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Weterynaria</w:t>
            </w:r>
          </w:p>
        </w:tc>
      </w:tr>
      <w:tr w:rsidR="4549D576" w:rsidRPr="00E4114A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Poziom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studiów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05F3C359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J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ednolite magisterskie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 (lekarz weterynarii)</w:t>
            </w:r>
          </w:p>
        </w:tc>
      </w:tr>
      <w:tr w:rsidR="4549D576" w:rsidRPr="00E4114A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7399D963" w:rsidR="4549D576" w:rsidRPr="00E4114A" w:rsidRDefault="004E7C8E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6</w:t>
            </w:r>
          </w:p>
        </w:tc>
      </w:tr>
      <w:tr w:rsidR="4549D576" w:rsidRPr="00EC7D2C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Jednostka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organizacyjna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722505BA" w:rsidR="4549D576" w:rsidRPr="00E4114A" w:rsidRDefault="00106B0A" w:rsidP="4549D576">
            <w:p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 xml:space="preserve">Wydział 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Medycyny Weterynaryjnej, Katedra Higieny Żywności 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i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 Ochrony Zdrowia Publicznego</w:t>
            </w:r>
          </w:p>
        </w:tc>
      </w:tr>
      <w:tr w:rsidR="4549D576" w:rsidRPr="00E4114A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7ED3385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4114A">
              <w:rPr>
                <w:rFonts w:ascii="Calibri" w:eastAsia="Calibri" w:hAnsi="Calibri" w:cs="Calibri"/>
              </w:rPr>
              <w:t>łącznie</w:t>
            </w:r>
            <w:proofErr w:type="spellEnd"/>
            <w:r w:rsidRPr="00E4114A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31DE20ED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</w:t>
            </w:r>
          </w:p>
        </w:tc>
      </w:tr>
      <w:tr w:rsidR="4549D576" w:rsidRPr="00E4114A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scenariuszy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4114A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1A1F300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2</w:t>
            </w:r>
          </w:p>
        </w:tc>
      </w:tr>
      <w:tr w:rsidR="4549D576" w:rsidRPr="00E4114A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2CF404BE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15</w:t>
            </w:r>
          </w:p>
        </w:tc>
      </w:tr>
      <w:tr w:rsidR="4549D576" w:rsidRPr="00E4114A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2866BA47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30</w:t>
            </w:r>
          </w:p>
        </w:tc>
      </w:tr>
      <w:tr w:rsidR="4549D576" w:rsidRPr="00E4114A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0804F3B0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3</w:t>
            </w:r>
          </w:p>
        </w:tc>
      </w:tr>
      <w:tr w:rsidR="4549D576" w:rsidRPr="00EC7D2C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Koordynator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2F8CAAB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Prof. d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>r hab. Krzysztof Anusz</w:t>
            </w:r>
          </w:p>
        </w:tc>
      </w:tr>
    </w:tbl>
    <w:p w14:paraId="6B2CB23D" w14:textId="3B74215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E4114A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Scenariusz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35929CD" w:rsidR="4549D576" w:rsidRPr="00E4114A" w:rsidRDefault="00E4114A" w:rsidP="4549D576">
            <w:pPr>
              <w:rPr>
                <w:lang w:val="pl-PL"/>
              </w:rPr>
            </w:pPr>
            <w:r w:rsidRPr="00E4114A">
              <w:rPr>
                <w:lang w:val="pl-PL"/>
              </w:rPr>
              <w:t>1</w:t>
            </w:r>
          </w:p>
        </w:tc>
      </w:tr>
      <w:tr w:rsidR="4549D576" w:rsidRPr="00E4114A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00E4114A">
              <w:rPr>
                <w:rFonts w:ascii="Calibri" w:eastAsia="Calibri" w:hAnsi="Calibri" w:cs="Calibri"/>
              </w:rPr>
              <w:t>zajęć</w:t>
            </w:r>
            <w:proofErr w:type="spellEnd"/>
            <w:r w:rsidRPr="00E4114A">
              <w:rPr>
                <w:rFonts w:ascii="Calibri" w:eastAsia="Calibri" w:hAnsi="Calibri" w:cs="Calibri"/>
              </w:rPr>
              <w:t>/</w:t>
            </w:r>
            <w:proofErr w:type="spellStart"/>
            <w:r w:rsidRPr="00E4114A">
              <w:rPr>
                <w:rFonts w:ascii="Calibri" w:eastAsia="Calibri" w:hAnsi="Calibri" w:cs="Calibri"/>
              </w:rPr>
              <w:t>blok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62F12833" w:rsidR="4549D576" w:rsidRPr="00E4114A" w:rsidRDefault="00BF140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Badanie poubojowe tusz wołowych</w:t>
            </w:r>
          </w:p>
        </w:tc>
      </w:tr>
      <w:tr w:rsidR="4549D576" w:rsidRPr="00E4114A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00E4114A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119F0D9A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wiczenia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>,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seminarium</w:t>
            </w:r>
          </w:p>
        </w:tc>
      </w:tr>
      <w:tr w:rsidR="4549D576" w:rsidRPr="00E4114A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3F763A7F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C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zas trwania </w:t>
            </w:r>
            <w:r w:rsidR="004E7C8E" w:rsidRPr="00E4114A">
              <w:rPr>
                <w:rFonts w:ascii="Calibri" w:eastAsia="Calibri" w:hAnsi="Calibri" w:cs="Calibri"/>
                <w:lang w:val="pl-PL"/>
              </w:rPr>
              <w:t>90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minut</w:t>
            </w:r>
          </w:p>
        </w:tc>
      </w:tr>
      <w:tr w:rsidR="4549D576" w:rsidRPr="00EC7D2C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144E29EF" w:rsidR="4549D576" w:rsidRPr="00E4114A" w:rsidRDefault="00BF140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Z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apoznanie studentów </w:t>
            </w:r>
            <w:r w:rsidRPr="00E4114A">
              <w:rPr>
                <w:rFonts w:ascii="Calibri" w:eastAsia="Calibri" w:hAnsi="Calibri" w:cs="Calibri"/>
                <w:lang w:val="pl-PL"/>
              </w:rPr>
              <w:t xml:space="preserve">z zasadami przeprowadzania badania 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i</w:t>
            </w:r>
            <w:r w:rsidRPr="00E4114A">
              <w:rPr>
                <w:rFonts w:ascii="Calibri" w:eastAsia="Calibri" w:hAnsi="Calibri" w:cs="Calibri"/>
                <w:lang w:val="pl-PL"/>
              </w:rPr>
              <w:t xml:space="preserve"> oceny sanitarno-weterynaryjnej tusz wołowych</w:t>
            </w:r>
          </w:p>
        </w:tc>
      </w:tr>
      <w:tr w:rsidR="4549D576" w:rsidRPr="00EC7D2C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269CA" w14:textId="588B642C" w:rsidR="00BF1402" w:rsidRPr="00E4114A" w:rsidRDefault="00BF1402" w:rsidP="00387F2D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Celem kształcenia jest przyswojenie wiadomości z zakresu nadzoru sanitarno-weterynaryjnego nad rzeźniami, należącego do obowiązków Inspekcji Weterynaryjnej. Cele i założenia badania poubojowego, poznanie czynności administracyjnych lekarza weterynarii badającego zwierzęta rzeźne i mięso w rzeźni</w:t>
            </w:r>
          </w:p>
        </w:tc>
      </w:tr>
      <w:tr w:rsidR="4549D576" w:rsidRPr="00EC7D2C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2F557C7A" w:rsidR="4549D576" w:rsidRPr="00E4114A" w:rsidRDefault="00647280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N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p. komputer, projektor, </w:t>
            </w:r>
            <w:r w:rsidR="00BF1402" w:rsidRPr="00E4114A">
              <w:rPr>
                <w:rFonts w:ascii="Calibri" w:eastAsia="Calibri" w:hAnsi="Calibri" w:cs="Calibri"/>
                <w:lang w:val="pl-PL"/>
              </w:rPr>
              <w:t>fantom – model półtuszy wołowej</w:t>
            </w:r>
          </w:p>
        </w:tc>
      </w:tr>
      <w:tr w:rsidR="4549D576" w:rsidRPr="00E4114A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lastRenderedPageBreak/>
              <w:t>Czynności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organizacyjne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4114A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6E12C833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rzygotowanie materiałów, ustawienie sprzętu</w:t>
            </w:r>
          </w:p>
        </w:tc>
      </w:tr>
    </w:tbl>
    <w:p w14:paraId="457686D5" w14:textId="04D697B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Harmonogram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09B972FA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E4114A">
              <w:rPr>
                <w:rFonts w:ascii="Calibri" w:eastAsia="Calibri" w:hAnsi="Calibri" w:cs="Calibri"/>
              </w:rPr>
              <w:t>zagadnienia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619740AA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Wprowadzenie, podstawy prawne przeprowadzania badań poubojowych, omówienie badania poubojowego tusz wołowych</w:t>
            </w:r>
          </w:p>
        </w:tc>
      </w:tr>
      <w:tr w:rsidR="4549D576" w:rsidRPr="00E4114A" w14:paraId="16784BF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Planowany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czas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0298A895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 minut</w:t>
            </w:r>
          </w:p>
        </w:tc>
      </w:tr>
      <w:tr w:rsidR="4549D576" w:rsidRPr="00E4114A" w14:paraId="545F949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333BC" w14:textId="77777777" w:rsidR="4549D576" w:rsidRPr="00106B0A" w:rsidRDefault="004E7C8E" w:rsidP="00106B0A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lang w:val="pl-PL"/>
              </w:rPr>
            </w:pPr>
            <w:r w:rsidRPr="00106B0A">
              <w:rPr>
                <w:rFonts w:ascii="Calibri" w:eastAsia="Calibri" w:hAnsi="Calibri" w:cs="Calibri"/>
                <w:lang w:val="pl-PL"/>
              </w:rPr>
              <w:t>Przedstawienie ustawodawstwa polskiego I europejskiego związanego z badaniem poubojowym tusz wołowych.</w:t>
            </w:r>
          </w:p>
          <w:p w14:paraId="27CE5AD8" w14:textId="77777777" w:rsidR="004E7C8E" w:rsidRPr="00106B0A" w:rsidRDefault="004E7C8E" w:rsidP="00106B0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Omówienie zasad i kolejności czynności wykonywanych w ramach badania poubojowego tusz wołowych</w:t>
            </w:r>
            <w:r w:rsidR="006E181D" w:rsidRPr="00106B0A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4D9296A1" w14:textId="77777777" w:rsidR="006E181D" w:rsidRPr="00106B0A" w:rsidRDefault="006E181D" w:rsidP="00106B0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 xml:space="preserve">Oględziny, badanie </w:t>
            </w:r>
            <w:proofErr w:type="spellStart"/>
            <w:r w:rsidRPr="00106B0A">
              <w:rPr>
                <w:rFonts w:asciiTheme="majorHAnsi" w:hAnsiTheme="majorHAnsi" w:cstheme="majorHAnsi"/>
                <w:lang w:val="pl-PL"/>
              </w:rPr>
              <w:t>palpacyjne</w:t>
            </w:r>
            <w:proofErr w:type="spellEnd"/>
            <w:r w:rsidRPr="00106B0A">
              <w:rPr>
                <w:rFonts w:asciiTheme="majorHAnsi" w:hAnsiTheme="majorHAnsi" w:cstheme="majorHAnsi"/>
                <w:lang w:val="pl-PL"/>
              </w:rPr>
              <w:t>, ocena zapachu, nacinanie.</w:t>
            </w:r>
          </w:p>
          <w:p w14:paraId="01FB0F28" w14:textId="51387ECE" w:rsidR="006E181D" w:rsidRPr="00106B0A" w:rsidRDefault="006E181D" w:rsidP="00106B0A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Ocena sanitarno-weterynaryjna</w:t>
            </w:r>
          </w:p>
        </w:tc>
      </w:tr>
      <w:tr w:rsidR="4549D576" w:rsidRPr="00EC7D2C" w14:paraId="43106AFA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E4114A">
              <w:rPr>
                <w:rFonts w:ascii="Calibri" w:eastAsia="Calibri" w:hAnsi="Calibri" w:cs="Calibri"/>
              </w:rPr>
              <w:t>zagadnienia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3D784E7E" w:rsidR="4549D576" w:rsidRPr="00E4114A" w:rsidRDefault="00647280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Pokaz</w:t>
            </w:r>
            <w:r w:rsidR="004E7C8E" w:rsidRPr="00E4114A">
              <w:rPr>
                <w:rFonts w:ascii="Calibri" w:eastAsia="Calibri" w:hAnsi="Calibri" w:cs="Calibri"/>
                <w:lang w:val="pl-PL"/>
              </w:rPr>
              <w:t>, praktyczne ćwiczenia z badania poubojowego tusz wołowych</w:t>
            </w:r>
          </w:p>
        </w:tc>
      </w:tr>
      <w:tr w:rsidR="4549D576" w:rsidRPr="00E4114A" w14:paraId="531E29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Planowany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czas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6C3153B2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 minut</w:t>
            </w:r>
          </w:p>
        </w:tc>
      </w:tr>
      <w:tr w:rsidR="4549D576" w:rsidRPr="00E4114A" w14:paraId="4184316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D80897" w14:textId="3D183E82" w:rsidR="006E181D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Demonstracja czynności wykonywanych w ramach badania poubojowego tusz wołowych z wykorzystaniem fantomu – modelu półtuszy wołowej.</w:t>
            </w:r>
          </w:p>
          <w:p w14:paraId="52CE5176" w14:textId="0EECA6C0" w:rsidR="006E181D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 xml:space="preserve">Zajęcia w grupie, studenci przeprowadzają badanie poubojowe tusz wołowych z wykorzystaniem modelu półtuszy wołowej. Omawiają sposób przeprowadzania oględzin, badania </w:t>
            </w:r>
            <w:proofErr w:type="spellStart"/>
            <w:r w:rsidRPr="00106B0A">
              <w:rPr>
                <w:rFonts w:asciiTheme="majorHAnsi" w:hAnsiTheme="majorHAnsi" w:cstheme="majorHAnsi"/>
                <w:lang w:val="pl-PL"/>
              </w:rPr>
              <w:t>palpacyjnego</w:t>
            </w:r>
            <w:proofErr w:type="spellEnd"/>
            <w:r w:rsidRPr="00106B0A">
              <w:rPr>
                <w:rFonts w:asciiTheme="majorHAnsi" w:hAnsiTheme="majorHAnsi" w:cstheme="majorHAnsi"/>
                <w:lang w:val="pl-PL"/>
              </w:rPr>
              <w:t>, oceny zapachu i nacinania.</w:t>
            </w:r>
          </w:p>
          <w:p w14:paraId="71F5D736" w14:textId="09D1C279" w:rsidR="4549D576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Dokonują oceny sanitarno-weterynaryjnej</w:t>
            </w:r>
          </w:p>
        </w:tc>
      </w:tr>
    </w:tbl>
    <w:p w14:paraId="14C20F08" w14:textId="0BE51400" w:rsidR="551F1297" w:rsidRPr="00E4114A" w:rsidRDefault="551F1297" w:rsidP="4549D576">
      <w:pPr>
        <w:pStyle w:val="Nagwek1"/>
        <w:rPr>
          <w:color w:val="auto"/>
        </w:rPr>
      </w:pPr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Metody i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4114A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Wykorzystane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metody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BA02930" w:rsidR="4549D576" w:rsidRPr="00E4114A" w:rsidRDefault="006D5192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Prelekcja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="00EE43CC" w:rsidRPr="00E4114A">
              <w:rPr>
                <w:rFonts w:ascii="Calibri" w:eastAsia="Calibri" w:hAnsi="Calibri" w:cs="Calibri"/>
                <w:lang w:val="pl-PL"/>
              </w:rPr>
              <w:t>pokaz</w:t>
            </w:r>
          </w:p>
        </w:tc>
      </w:tr>
      <w:tr w:rsidR="4549D576" w:rsidRPr="00E4114A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Narzędzia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6283E9FC" w:rsidR="4549D576" w:rsidRPr="00E4114A" w:rsidRDefault="4549D576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Prezentacja multimedialna</w:t>
            </w:r>
            <w:r w:rsidR="00CF060F" w:rsidRPr="00E4114A">
              <w:rPr>
                <w:rFonts w:ascii="Calibri" w:eastAsia="Calibri" w:hAnsi="Calibri" w:cs="Calibri"/>
                <w:lang w:val="pl-PL"/>
              </w:rPr>
              <w:t>, fantomy, modele</w:t>
            </w:r>
          </w:p>
        </w:tc>
      </w:tr>
      <w:tr w:rsidR="4549D576" w:rsidRPr="00E4114A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Formy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565EE393" w:rsidR="4549D576" w:rsidRPr="00E4114A" w:rsidRDefault="00387F2D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raca indywidualna, praca grupowa</w:t>
            </w:r>
          </w:p>
        </w:tc>
      </w:tr>
      <w:tr w:rsidR="4549D576" w:rsidRPr="00E4114A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Literatura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inne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EA3C31" w14:textId="77777777" w:rsidR="002F7588" w:rsidRPr="002D2DDF" w:rsidRDefault="002F7588" w:rsidP="002F7588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Grist</w:t>
            </w:r>
            <w:proofErr w:type="spellEnd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 xml:space="preserve"> A.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(2008),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Porcine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Meat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Inspection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.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Anatomy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,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physiology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and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disease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conditions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>, Nottingham University Press.</w:t>
            </w:r>
          </w:p>
          <w:p w14:paraId="7613F804" w14:textId="77777777" w:rsidR="002F7588" w:rsidRPr="002D2DDF" w:rsidRDefault="002F7588" w:rsidP="002F7588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Prost</w:t>
            </w:r>
            <w:proofErr w:type="spellEnd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 xml:space="preserve"> E. K.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(2006), </w:t>
            </w:r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Zwierzęta rzeźne i mięso – ocena i higiena</w:t>
            </w:r>
            <w:r w:rsidRPr="002D2DDF">
              <w:rPr>
                <w:rFonts w:ascii="Calibri" w:eastAsia="Calibri" w:hAnsi="Calibri" w:cs="Calibri"/>
                <w:lang w:val="pl-PL"/>
              </w:rPr>
              <w:t>, Lubelskie Towarzystwo Naukowe.</w:t>
            </w:r>
          </w:p>
          <w:p w14:paraId="1C90C527" w14:textId="771EB7F2" w:rsidR="00F25B34" w:rsidRPr="00085AA4" w:rsidRDefault="002F7588" w:rsidP="002F7588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en-GB"/>
              </w:rPr>
            </w:pPr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Wilson W. G.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(2005), </w:t>
            </w:r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Wilson’s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Practical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Meat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Inspection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 xml:space="preserve">, VII Edition, </w:t>
            </w:r>
            <w:proofErr w:type="spellStart"/>
            <w:r w:rsidRPr="002D2DDF">
              <w:rPr>
                <w:rFonts w:ascii="Calibri" w:eastAsia="Calibri" w:hAnsi="Calibri" w:cs="Calibri"/>
                <w:lang w:val="pl-PL"/>
              </w:rPr>
              <w:t>Blackwell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 xml:space="preserve"> Publishing.</w:t>
            </w:r>
          </w:p>
        </w:tc>
      </w:tr>
      <w:tr w:rsidR="4549D576" w:rsidRPr="00E4114A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lastRenderedPageBreak/>
              <w:t>Uwagi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76F63D5F" w:rsidR="4549D576" w:rsidRPr="00E4114A" w:rsidRDefault="00F25B34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Brak</w:t>
            </w:r>
          </w:p>
        </w:tc>
      </w:tr>
      <w:tr w:rsidR="4549D576" w:rsidRPr="00EC7D2C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2F52CFE6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rezentacja </w:t>
            </w: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ower</w:t>
            </w: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oint</w:t>
            </w:r>
            <w:r w:rsidRPr="00E4114A">
              <w:rPr>
                <w:rFonts w:ascii="Calibri" w:eastAsia="Calibri" w:hAnsi="Calibri" w:cs="Calibri"/>
                <w:lang w:val="pl-PL"/>
              </w:rPr>
              <w:t>,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zawierająca treści programowe</w:t>
            </w:r>
          </w:p>
        </w:tc>
      </w:tr>
    </w:tbl>
    <w:p w14:paraId="42C7293F" w14:textId="134F267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Ocena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i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Efekty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uczenia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001C246D" w:rsidR="4549D576" w:rsidRPr="00085AA4" w:rsidRDefault="00F25B34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Zna i rozumie cele i założenia badania przed i poubojowego, postępowania po dowiezieniu zwierząt do rzeźni (informacja z łańcucha pokarmowego), zapewnienia dobrostanu zwierząt rzeźnych</w:t>
            </w:r>
          </w:p>
        </w:tc>
      </w:tr>
      <w:tr w:rsidR="4549D576" w:rsidRPr="00E4114A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6644080" w:rsidR="4549D576" w:rsidRPr="00E4114A" w:rsidRDefault="00F25B34" w:rsidP="4549D576">
            <w:proofErr w:type="spellStart"/>
            <w:r w:rsidRPr="00E4114A">
              <w:rPr>
                <w:rFonts w:ascii="Calibri" w:eastAsia="Calibri" w:hAnsi="Calibri" w:cs="Calibri"/>
              </w:rPr>
              <w:t>Kolokwium</w:t>
            </w:r>
            <w:proofErr w:type="spellEnd"/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4EA751EB" w:rsidR="4549D576" w:rsidRPr="00085AA4" w:rsidRDefault="00A42090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Prof. dr hab. Krzysztof Anusz</w:t>
            </w:r>
          </w:p>
        </w:tc>
      </w:tr>
      <w:tr w:rsidR="4549D576" w:rsidRPr="00EC7D2C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08123E0B" w:rsidR="4549D576" w:rsidRPr="00085AA4" w:rsidRDefault="00E56229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Prof. dr hab. Krzysztof Anusz</w:t>
            </w:r>
          </w:p>
        </w:tc>
      </w:tr>
    </w:tbl>
    <w:p w14:paraId="5B862A50" w14:textId="38EF437C" w:rsidR="4549D576" w:rsidRPr="00085AA4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ED91AF8" w14:textId="77777777" w:rsidR="00AE48FC" w:rsidRPr="00AE48FC" w:rsidRDefault="00AE48FC" w:rsidP="00AE48F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AE48FC" w:rsidRPr="00AE48FC" w14:paraId="407EFA2B" w14:textId="77777777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95B4" w14:textId="77777777" w:rsidR="00AE48FC" w:rsidRPr="001D04EC" w:rsidRDefault="00AE48FC" w:rsidP="00AE48FC">
            <w:pPr>
              <w:spacing w:after="200" w:line="276" w:lineRule="auto"/>
              <w:rPr>
                <w:rFonts w:asciiTheme="majorHAnsi" w:hAnsiTheme="majorHAnsi" w:cstheme="majorHAnsi"/>
                <w:lang w:val="pl-PL"/>
              </w:rPr>
            </w:pPr>
            <w:r w:rsidRPr="001D04EC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ECAA" w14:textId="77777777" w:rsidR="00AE48FC" w:rsidRPr="001D04EC" w:rsidRDefault="00AE48FC" w:rsidP="00AE48FC">
            <w:pPr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 w:rsidRPr="001D04EC">
              <w:rPr>
                <w:rFonts w:asciiTheme="majorHAnsi" w:hAnsiTheme="majorHAnsi" w:cstheme="majorHAnsi"/>
              </w:rPr>
              <w:t>Badanie</w:t>
            </w:r>
            <w:proofErr w:type="spellEnd"/>
            <w:r w:rsidRPr="001D04E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1D04EC">
              <w:rPr>
                <w:rFonts w:asciiTheme="majorHAnsi" w:hAnsiTheme="majorHAnsi" w:cstheme="majorHAnsi"/>
              </w:rPr>
              <w:t>zwierząt</w:t>
            </w:r>
            <w:proofErr w:type="spellEnd"/>
            <w:r w:rsidRPr="001D04E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1D04EC">
              <w:rPr>
                <w:rFonts w:asciiTheme="majorHAnsi" w:hAnsiTheme="majorHAnsi" w:cstheme="majorHAnsi"/>
              </w:rPr>
              <w:t>rzeźnych</w:t>
            </w:r>
            <w:proofErr w:type="spellEnd"/>
            <w:r w:rsidRPr="001D04EC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1D04EC">
              <w:rPr>
                <w:rFonts w:asciiTheme="majorHAnsi" w:hAnsiTheme="majorHAnsi" w:cstheme="majorHAnsi"/>
              </w:rPr>
              <w:t>mięsa</w:t>
            </w:r>
            <w:proofErr w:type="spellEnd"/>
          </w:p>
        </w:tc>
      </w:tr>
    </w:tbl>
    <w:p w14:paraId="582968BF" w14:textId="77777777" w:rsidR="006E44D2" w:rsidRPr="006E44D2" w:rsidRDefault="006E44D2" w:rsidP="006E44D2">
      <w:pPr>
        <w:rPr>
          <w:lang w:val="pl-PL"/>
        </w:rPr>
      </w:pPr>
      <w:r w:rsidRPr="006E44D2">
        <w:rPr>
          <w:rFonts w:ascii="Segoe UI Symbol" w:hAnsi="Segoe UI Symbol" w:cs="Segoe UI Symbol"/>
          <w:lang w:val="pl-PL"/>
        </w:rPr>
        <w:t>🅭</w:t>
      </w:r>
      <w:r w:rsidRPr="006E44D2">
        <w:rPr>
          <w:lang w:val="pl-PL"/>
        </w:rPr>
        <w:t xml:space="preserve"> </w:t>
      </w:r>
      <w:r w:rsidRPr="006E44D2">
        <w:rPr>
          <w:rFonts w:ascii="Segoe UI Symbol" w:hAnsi="Segoe UI Symbol" w:cs="Segoe UI Symbol"/>
          <w:lang w:val="pl-PL"/>
        </w:rPr>
        <w:t>🅯</w:t>
      </w:r>
    </w:p>
    <w:p w14:paraId="47A45D66" w14:textId="77777777" w:rsidR="006E44D2" w:rsidRPr="006E44D2" w:rsidRDefault="006E44D2" w:rsidP="006E44D2">
      <w:pPr>
        <w:rPr>
          <w:lang w:val="pl-PL"/>
        </w:rPr>
      </w:pPr>
      <w:r w:rsidRPr="006E44D2">
        <w:rPr>
          <w:lang w:val="pl-PL"/>
        </w:rPr>
        <w:t xml:space="preserve">Materiał jest udostępniony na licencji Creative </w:t>
      </w:r>
      <w:proofErr w:type="spellStart"/>
      <w:r w:rsidRPr="006E44D2">
        <w:rPr>
          <w:lang w:val="pl-PL"/>
        </w:rPr>
        <w:t>Commons</w:t>
      </w:r>
      <w:proofErr w:type="spellEnd"/>
      <w:r w:rsidRPr="006E44D2">
        <w:rPr>
          <w:lang w:val="pl-PL"/>
        </w:rPr>
        <w:t xml:space="preserve"> Uznanie autorstwa CC BY 4.0</w:t>
      </w:r>
    </w:p>
    <w:p w14:paraId="079FEF1F" w14:textId="77777777" w:rsidR="006E44D2" w:rsidRPr="006E44D2" w:rsidRDefault="006E44D2" w:rsidP="006E44D2">
      <w:pPr>
        <w:rPr>
          <w:lang w:val="pl-PL"/>
        </w:rPr>
      </w:pPr>
      <w:r w:rsidRPr="006E44D2">
        <w:rPr>
          <w:lang w:val="pl-PL"/>
        </w:rPr>
        <w:t>https://creativecommons.org/licenses/by/4.0/deed.pl</w:t>
      </w:r>
    </w:p>
    <w:p w14:paraId="1DA51C4E" w14:textId="77777777" w:rsidR="006E44D2" w:rsidRPr="006E44D2" w:rsidRDefault="006E44D2" w:rsidP="006E44D2">
      <w:pPr>
        <w:rPr>
          <w:lang w:val="pl-PL"/>
        </w:rPr>
      </w:pPr>
      <w:r w:rsidRPr="006E44D2">
        <w:rPr>
          <w:lang w:val="pl-PL"/>
        </w:rPr>
        <w:t>Materiał opracowany w związku z realizacją projektu „</w:t>
      </w:r>
      <w:proofErr w:type="spellStart"/>
      <w:r w:rsidRPr="006E44D2">
        <w:rPr>
          <w:lang w:val="pl-PL"/>
        </w:rPr>
        <w:t>GreenTechEducation</w:t>
      </w:r>
      <w:proofErr w:type="spellEnd"/>
      <w:r w:rsidRPr="006E44D2">
        <w:rPr>
          <w:lang w:val="pl-PL"/>
        </w:rPr>
        <w:t xml:space="preserve"> - SGGW dla</w:t>
      </w:r>
    </w:p>
    <w:p w14:paraId="6EC36B16" w14:textId="623B9DF9" w:rsidR="00C9424D" w:rsidRPr="00085AA4" w:rsidRDefault="006E44D2" w:rsidP="006E44D2">
      <w:pPr>
        <w:rPr>
          <w:lang w:val="pl-PL"/>
        </w:rPr>
      </w:pPr>
      <w:r w:rsidRPr="006E44D2">
        <w:rPr>
          <w:lang w:val="pl-PL"/>
        </w:rPr>
        <w:t>gospodarki przyszłości” FERS.01.05-IP08-0330/23</w:t>
      </w:r>
    </w:p>
    <w:sectPr w:rsidR="00C9424D" w:rsidRPr="00085AA4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93EAC" w14:textId="77777777" w:rsidR="00413F65" w:rsidRDefault="00413F65" w:rsidP="00521628">
      <w:pPr>
        <w:spacing w:after="0" w:line="240" w:lineRule="auto"/>
      </w:pPr>
      <w:r>
        <w:separator/>
      </w:r>
    </w:p>
  </w:endnote>
  <w:endnote w:type="continuationSeparator" w:id="0">
    <w:p w14:paraId="2B5D9058" w14:textId="77777777" w:rsidR="00413F65" w:rsidRDefault="00413F65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A4AD" w14:textId="77777777" w:rsidR="00FD0749" w:rsidRDefault="00FD07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085AA4" w:rsidRDefault="006667E5" w:rsidP="006667E5">
    <w:pPr>
      <w:pStyle w:val="Stopka"/>
      <w:rPr>
        <w:lang w:val="pl-PL"/>
      </w:rPr>
    </w:pPr>
    <w:r w:rsidRPr="00085A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085A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085A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085A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085A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AB24" w14:textId="77777777" w:rsidR="00FD0749" w:rsidRDefault="00FD0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663DD" w14:textId="77777777" w:rsidR="00413F65" w:rsidRDefault="00413F65" w:rsidP="00521628">
      <w:pPr>
        <w:spacing w:after="0" w:line="240" w:lineRule="auto"/>
      </w:pPr>
      <w:r>
        <w:separator/>
      </w:r>
    </w:p>
  </w:footnote>
  <w:footnote w:type="continuationSeparator" w:id="0">
    <w:p w14:paraId="0FC08A2A" w14:textId="77777777" w:rsidR="00413F65" w:rsidRDefault="00413F65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2D11" w14:textId="77777777" w:rsidR="00FD0749" w:rsidRDefault="00FD07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E73907A">
          <wp:extent cx="7322185" cy="487680"/>
          <wp:effectExtent l="0" t="0" r="0" b="7620"/>
          <wp:docPr id="10" name="Obraz 10" descr="Logotypy i symbole instytucji: Fundusze Europejskie, Rzeczpospolita Polska, Unia Europejska oraz Szkoła Główna Gospodarstwa Wiejski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 symbole instytucji: Fundusze Europejskie, Rzeczpospolita Polska, Unia Europejska oraz Szkoła Główna Gospodarstwa Wiejskiego w Warszaw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7193" w14:textId="77777777" w:rsidR="00FD0749" w:rsidRDefault="00FD07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07CFC"/>
    <w:multiLevelType w:val="hybridMultilevel"/>
    <w:tmpl w:val="4178FA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57F2"/>
    <w:multiLevelType w:val="hybridMultilevel"/>
    <w:tmpl w:val="B532AC04"/>
    <w:lvl w:ilvl="0" w:tplc="306857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536DD"/>
    <w:multiLevelType w:val="hybridMultilevel"/>
    <w:tmpl w:val="D270B7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D1801"/>
    <w:multiLevelType w:val="hybridMultilevel"/>
    <w:tmpl w:val="20A857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178027">
    <w:abstractNumId w:val="8"/>
  </w:num>
  <w:num w:numId="2" w16cid:durableId="1248537060">
    <w:abstractNumId w:val="6"/>
  </w:num>
  <w:num w:numId="3" w16cid:durableId="1603028177">
    <w:abstractNumId w:val="5"/>
  </w:num>
  <w:num w:numId="4" w16cid:durableId="214850737">
    <w:abstractNumId w:val="4"/>
  </w:num>
  <w:num w:numId="5" w16cid:durableId="1068651598">
    <w:abstractNumId w:val="7"/>
  </w:num>
  <w:num w:numId="6" w16cid:durableId="1968001700">
    <w:abstractNumId w:val="3"/>
  </w:num>
  <w:num w:numId="7" w16cid:durableId="1571237092">
    <w:abstractNumId w:val="2"/>
  </w:num>
  <w:num w:numId="8" w16cid:durableId="46954329">
    <w:abstractNumId w:val="1"/>
  </w:num>
  <w:num w:numId="9" w16cid:durableId="746070389">
    <w:abstractNumId w:val="0"/>
  </w:num>
  <w:num w:numId="10" w16cid:durableId="1285162160">
    <w:abstractNumId w:val="12"/>
  </w:num>
  <w:num w:numId="11" w16cid:durableId="1134251604">
    <w:abstractNumId w:val="10"/>
  </w:num>
  <w:num w:numId="12" w16cid:durableId="437138558">
    <w:abstractNumId w:val="9"/>
  </w:num>
  <w:num w:numId="13" w16cid:durableId="9422224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85AA4"/>
    <w:rsid w:val="00091956"/>
    <w:rsid w:val="000A59C1"/>
    <w:rsid w:val="000B4CBA"/>
    <w:rsid w:val="000F1F39"/>
    <w:rsid w:val="00106B0A"/>
    <w:rsid w:val="001210B4"/>
    <w:rsid w:val="0015074B"/>
    <w:rsid w:val="00161EAA"/>
    <w:rsid w:val="001C2198"/>
    <w:rsid w:val="001D04EC"/>
    <w:rsid w:val="0029639D"/>
    <w:rsid w:val="002D74A5"/>
    <w:rsid w:val="002F7588"/>
    <w:rsid w:val="00326F90"/>
    <w:rsid w:val="00351726"/>
    <w:rsid w:val="003628CD"/>
    <w:rsid w:val="00387F2D"/>
    <w:rsid w:val="003B0FA7"/>
    <w:rsid w:val="00413F65"/>
    <w:rsid w:val="0044797C"/>
    <w:rsid w:val="00466C17"/>
    <w:rsid w:val="004B726D"/>
    <w:rsid w:val="004D57F4"/>
    <w:rsid w:val="004E1756"/>
    <w:rsid w:val="004E7C8E"/>
    <w:rsid w:val="005143E8"/>
    <w:rsid w:val="00521628"/>
    <w:rsid w:val="00527FB8"/>
    <w:rsid w:val="0058212E"/>
    <w:rsid w:val="005F7790"/>
    <w:rsid w:val="00612384"/>
    <w:rsid w:val="00647280"/>
    <w:rsid w:val="006667E5"/>
    <w:rsid w:val="006A1458"/>
    <w:rsid w:val="006D5192"/>
    <w:rsid w:val="006E181D"/>
    <w:rsid w:val="006E44D2"/>
    <w:rsid w:val="007D104A"/>
    <w:rsid w:val="007E4EB8"/>
    <w:rsid w:val="00825A0D"/>
    <w:rsid w:val="0092794B"/>
    <w:rsid w:val="00976B8B"/>
    <w:rsid w:val="009850E2"/>
    <w:rsid w:val="009A3B67"/>
    <w:rsid w:val="00A42090"/>
    <w:rsid w:val="00AA1D8D"/>
    <w:rsid w:val="00AC1286"/>
    <w:rsid w:val="00AE48FC"/>
    <w:rsid w:val="00B146A9"/>
    <w:rsid w:val="00B47730"/>
    <w:rsid w:val="00B734AA"/>
    <w:rsid w:val="00B8120A"/>
    <w:rsid w:val="00BA4DD9"/>
    <w:rsid w:val="00BE192A"/>
    <w:rsid w:val="00BF1402"/>
    <w:rsid w:val="00C276B2"/>
    <w:rsid w:val="00C37BEE"/>
    <w:rsid w:val="00C5174D"/>
    <w:rsid w:val="00C551F5"/>
    <w:rsid w:val="00C65E50"/>
    <w:rsid w:val="00C66032"/>
    <w:rsid w:val="00C9424D"/>
    <w:rsid w:val="00CB0664"/>
    <w:rsid w:val="00CF060F"/>
    <w:rsid w:val="00D054A7"/>
    <w:rsid w:val="00D643C3"/>
    <w:rsid w:val="00D64982"/>
    <w:rsid w:val="00D736E3"/>
    <w:rsid w:val="00DB1126"/>
    <w:rsid w:val="00E144D7"/>
    <w:rsid w:val="00E275BF"/>
    <w:rsid w:val="00E316F3"/>
    <w:rsid w:val="00E4114A"/>
    <w:rsid w:val="00E41A6D"/>
    <w:rsid w:val="00E56229"/>
    <w:rsid w:val="00E70031"/>
    <w:rsid w:val="00EC7D2C"/>
    <w:rsid w:val="00EE43CC"/>
    <w:rsid w:val="00F25B34"/>
    <w:rsid w:val="00F5150A"/>
    <w:rsid w:val="00F64836"/>
    <w:rsid w:val="00F936A5"/>
    <w:rsid w:val="00FA14AC"/>
    <w:rsid w:val="00FC693F"/>
    <w:rsid w:val="00FD0749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styleId="Poprawka">
    <w:name w:val="Revision"/>
    <w:hidden/>
    <w:uiPriority w:val="99"/>
    <w:semiHidden/>
    <w:rsid w:val="00085A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569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Zaczek</cp:lastModifiedBy>
  <cp:revision>10</cp:revision>
  <cp:lastPrinted>2026-06-08T10:36:00Z</cp:lastPrinted>
  <dcterms:created xsi:type="dcterms:W3CDTF">2026-06-08T13:19:00Z</dcterms:created>
  <dcterms:modified xsi:type="dcterms:W3CDTF">2026-08-04T12:31:00Z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